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DF" w:rsidRPr="004B7A8E" w:rsidRDefault="002E79DF" w:rsidP="002E79D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4"/>
        </w:rPr>
      </w:pPr>
      <w:bookmarkStart w:id="0" w:name="chuong_pl_13"/>
      <w:r w:rsidRPr="002E79DF">
        <w:rPr>
          <w:rFonts w:eastAsia="Times New Roman" w:cs="Times New Roman"/>
          <w:b/>
          <w:bCs/>
          <w:color w:val="000000"/>
          <w:sz w:val="18"/>
          <w:szCs w:val="18"/>
        </w:rPr>
        <w:tab/>
      </w:r>
      <w:r w:rsidRPr="002E79DF">
        <w:rPr>
          <w:rFonts w:eastAsia="Times New Roman" w:cs="Times New Roman"/>
          <w:b/>
          <w:bCs/>
          <w:color w:val="000000"/>
          <w:sz w:val="18"/>
          <w:szCs w:val="18"/>
        </w:rPr>
        <w:tab/>
      </w:r>
      <w:r w:rsidRPr="002E79DF">
        <w:rPr>
          <w:rFonts w:eastAsia="Times New Roman" w:cs="Times New Roman"/>
          <w:b/>
          <w:bCs/>
          <w:color w:val="000000"/>
          <w:sz w:val="18"/>
          <w:szCs w:val="18"/>
        </w:rPr>
        <w:tab/>
      </w:r>
      <w:r w:rsidRPr="002E79DF">
        <w:rPr>
          <w:rFonts w:eastAsia="Times New Roman" w:cs="Times New Roman"/>
          <w:b/>
          <w:bCs/>
          <w:color w:val="000000"/>
          <w:sz w:val="18"/>
          <w:szCs w:val="18"/>
        </w:rPr>
        <w:tab/>
      </w:r>
      <w:r w:rsidRPr="002E79DF">
        <w:rPr>
          <w:rFonts w:eastAsia="Times New Roman" w:cs="Times New Roman"/>
          <w:b/>
          <w:bCs/>
          <w:color w:val="000000"/>
          <w:sz w:val="18"/>
          <w:szCs w:val="18"/>
        </w:rPr>
        <w:tab/>
      </w:r>
      <w:r w:rsidRPr="002E79DF">
        <w:rPr>
          <w:rFonts w:eastAsia="Times New Roman" w:cs="Times New Roman"/>
          <w:b/>
          <w:bCs/>
          <w:color w:val="000000"/>
          <w:sz w:val="18"/>
          <w:szCs w:val="18"/>
        </w:rPr>
        <w:tab/>
      </w:r>
      <w:bookmarkEnd w:id="0"/>
      <w:r w:rsidR="00E35F62" w:rsidRPr="004B7A8E">
        <w:rPr>
          <w:rFonts w:eastAsia="Times New Roman" w:cs="Times New Roman"/>
          <w:b/>
          <w:bCs/>
          <w:color w:val="000000"/>
          <w:szCs w:val="24"/>
        </w:rPr>
        <w:t xml:space="preserve">                  </w:t>
      </w:r>
      <w:proofErr w:type="spellStart"/>
      <w:r w:rsidR="00E35F62" w:rsidRPr="004B7A8E">
        <w:rPr>
          <w:rFonts w:eastAsia="Times New Roman" w:cs="Times New Roman"/>
          <w:b/>
          <w:bCs/>
          <w:color w:val="000000"/>
          <w:szCs w:val="24"/>
        </w:rPr>
        <w:t>Biểu</w:t>
      </w:r>
      <w:proofErr w:type="spellEnd"/>
      <w:r w:rsidR="00E35F62" w:rsidRPr="004B7A8E">
        <w:rPr>
          <w:rFonts w:eastAsia="Times New Roman" w:cs="Times New Roman"/>
          <w:b/>
          <w:bCs/>
          <w:color w:val="000000"/>
          <w:szCs w:val="24"/>
        </w:rPr>
        <w:t xml:space="preserve"> </w:t>
      </w:r>
      <w:proofErr w:type="spellStart"/>
      <w:r w:rsidR="00E35F62" w:rsidRPr="004B7A8E">
        <w:rPr>
          <w:rFonts w:eastAsia="Times New Roman" w:cs="Times New Roman"/>
          <w:b/>
          <w:bCs/>
          <w:color w:val="000000"/>
          <w:szCs w:val="24"/>
        </w:rPr>
        <w:t>số</w:t>
      </w:r>
      <w:proofErr w:type="spellEnd"/>
      <w:r w:rsidR="00E35F62" w:rsidRPr="004B7A8E">
        <w:rPr>
          <w:rFonts w:eastAsia="Times New Roman" w:cs="Times New Roman"/>
          <w:b/>
          <w:bCs/>
          <w:color w:val="000000"/>
          <w:szCs w:val="24"/>
        </w:rPr>
        <w:t xml:space="preserve"> 3</w:t>
      </w:r>
    </w:p>
    <w:p w:rsidR="00E35F62" w:rsidRPr="003E7A75" w:rsidRDefault="00E35F62" w:rsidP="00E35F62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Cs/>
          <w:i/>
          <w:color w:val="000000"/>
          <w:sz w:val="20"/>
          <w:szCs w:val="20"/>
        </w:rPr>
      </w:pPr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(Ban </w:t>
      </w:r>
      <w:proofErr w:type="spell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hành</w:t>
      </w:r>
      <w:proofErr w:type="spell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kèm</w:t>
      </w:r>
      <w:proofErr w:type="spell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theo</w:t>
      </w:r>
      <w:proofErr w:type="spellEnd"/>
      <w:proofErr w:type="gram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Thông</w:t>
      </w:r>
      <w:proofErr w:type="spell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tư</w:t>
      </w:r>
      <w:proofErr w:type="spell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số</w:t>
      </w:r>
      <w:proofErr w:type="spell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90/2018/TT-BTC</w:t>
      </w:r>
    </w:p>
    <w:p w:rsidR="00E35F62" w:rsidRPr="003E7A75" w:rsidRDefault="00E35F62" w:rsidP="00E35F62">
      <w:pPr>
        <w:shd w:val="clear" w:color="auto" w:fill="FFFFFF"/>
        <w:spacing w:after="0" w:line="234" w:lineRule="atLeast"/>
        <w:rPr>
          <w:rFonts w:eastAsia="Times New Roman" w:cs="Times New Roman"/>
          <w:bCs/>
          <w:i/>
          <w:color w:val="000000"/>
          <w:sz w:val="20"/>
          <w:szCs w:val="20"/>
        </w:rPr>
      </w:pPr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                                                                           </w:t>
      </w:r>
      <w:r w:rsidR="004B7A8E"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                </w:t>
      </w:r>
      <w:r w:rsid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                             </w:t>
      </w:r>
      <w:proofErr w:type="spellStart"/>
      <w:proofErr w:type="gram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ngày</w:t>
      </w:r>
      <w:proofErr w:type="spellEnd"/>
      <w:proofErr w:type="gram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28/9/2018 </w:t>
      </w:r>
      <w:proofErr w:type="spell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của</w:t>
      </w:r>
      <w:proofErr w:type="spell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Bộ</w:t>
      </w:r>
      <w:proofErr w:type="spell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Tài</w:t>
      </w:r>
      <w:proofErr w:type="spell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chính</w:t>
      </w:r>
      <w:proofErr w:type="spellEnd"/>
      <w:r w:rsidRPr="003E7A75">
        <w:rPr>
          <w:rFonts w:eastAsia="Times New Roman" w:cs="Times New Roman"/>
          <w:bCs/>
          <w:i/>
          <w:color w:val="000000"/>
          <w:sz w:val="20"/>
          <w:szCs w:val="20"/>
        </w:rPr>
        <w:t>)</w:t>
      </w:r>
    </w:p>
    <w:p w:rsidR="007960D3" w:rsidRPr="002E79DF" w:rsidRDefault="007960D3" w:rsidP="002E79D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</w:p>
    <w:tbl>
      <w:tblPr>
        <w:tblW w:w="10348" w:type="dxa"/>
        <w:tblCellSpacing w:w="0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5528"/>
      </w:tblGrid>
      <w:tr w:rsidR="007960D3" w:rsidRPr="002E79DF" w:rsidTr="007960D3">
        <w:trPr>
          <w:tblCellSpacing w:w="0" w:type="dxa"/>
        </w:trPr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296" w:type="dxa"/>
              <w:tblInd w:w="108" w:type="dxa"/>
              <w:tblLayout w:type="fixed"/>
              <w:tblLook w:val="04A0"/>
            </w:tblPr>
            <w:tblGrid>
              <w:gridCol w:w="9296"/>
            </w:tblGrid>
            <w:tr w:rsidR="007960D3" w:rsidRPr="008058B4" w:rsidTr="007960D3">
              <w:trPr>
                <w:trHeight w:val="74"/>
              </w:trPr>
              <w:tc>
                <w:tcPr>
                  <w:tcW w:w="9296" w:type="dxa"/>
                  <w:shd w:val="clear" w:color="auto" w:fill="auto"/>
                  <w:noWrap/>
                  <w:vAlign w:val="bottom"/>
                  <w:hideMark/>
                </w:tcPr>
                <w:p w:rsidR="007960D3" w:rsidRPr="00E35F62" w:rsidRDefault="00E35F62" w:rsidP="00E35F62">
                  <w:pPr>
                    <w:spacing w:after="0"/>
                    <w:rPr>
                      <w:rFonts w:eastAsia="Calibri" w:cs="Times New Roman"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E35F62">
                    <w:rPr>
                      <w:rFonts w:eastAsia="Calibri" w:cs="Times New Roman"/>
                      <w:bCs/>
                      <w:color w:val="000000"/>
                      <w:sz w:val="26"/>
                      <w:szCs w:val="26"/>
                    </w:rPr>
                    <w:t>Đơn</w:t>
                  </w:r>
                  <w:proofErr w:type="spellEnd"/>
                  <w:r w:rsidRPr="00E35F62">
                    <w:rPr>
                      <w:rFonts w:eastAsia="Calibri" w:cs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35F62">
                    <w:rPr>
                      <w:rFonts w:eastAsia="Calibri" w:cs="Times New Roman"/>
                      <w:bCs/>
                      <w:color w:val="000000"/>
                      <w:sz w:val="26"/>
                      <w:szCs w:val="26"/>
                    </w:rPr>
                    <w:t>vị</w:t>
                  </w:r>
                  <w:proofErr w:type="spellEnd"/>
                  <w:r w:rsidRPr="00E35F62">
                    <w:rPr>
                      <w:rFonts w:eastAsia="Calibri" w:cs="Times New Roman"/>
                      <w:bCs/>
                      <w:color w:val="000000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>Trung</w:t>
                  </w:r>
                  <w:proofErr w:type="spellEnd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>tâm</w:t>
                  </w:r>
                  <w:proofErr w:type="spellEnd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>Phát</w:t>
                  </w:r>
                  <w:proofErr w:type="spellEnd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>triển</w:t>
                  </w:r>
                  <w:proofErr w:type="spellEnd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>quỹ</w:t>
                  </w:r>
                  <w:proofErr w:type="spellEnd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35F62">
                    <w:rPr>
                      <w:rFonts w:eastAsia="Calibri" w:cs="Times New Roman"/>
                      <w:b/>
                      <w:bCs/>
                      <w:color w:val="000000"/>
                      <w:sz w:val="26"/>
                      <w:szCs w:val="26"/>
                    </w:rPr>
                    <w:t>đất</w:t>
                  </w:r>
                  <w:proofErr w:type="spellEnd"/>
                </w:p>
              </w:tc>
            </w:tr>
          </w:tbl>
          <w:p w:rsidR="00E35F62" w:rsidRPr="007960D3" w:rsidRDefault="00E35F62" w:rsidP="00E35F62">
            <w:pPr>
              <w:pStyle w:val="Heading3"/>
              <w:ind w:hanging="10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6"/>
              </w:rPr>
              <w:t>Ch</w:t>
            </w:r>
            <w:r w:rsidRPr="00E35F62">
              <w:rPr>
                <w:rFonts w:ascii="Times New Roman" w:hAnsi="Times New Roman"/>
                <w:b w:val="0"/>
                <w:sz w:val="24"/>
                <w:szCs w:val="26"/>
              </w:rPr>
              <w:t>ươ</w:t>
            </w:r>
            <w:r>
              <w:rPr>
                <w:rFonts w:ascii="Times New Roman" w:hAnsi="Times New Roman"/>
                <w:b w:val="0"/>
                <w:sz w:val="24"/>
                <w:szCs w:val="26"/>
              </w:rPr>
              <w:t>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6"/>
              </w:rPr>
              <w:t xml:space="preserve">: </w:t>
            </w:r>
            <w:r w:rsidRPr="00E35F62">
              <w:rPr>
                <w:rFonts w:ascii="Times New Roman" w:hAnsi="Times New Roman"/>
                <w:sz w:val="24"/>
                <w:szCs w:val="26"/>
              </w:rPr>
              <w:t>426</w:t>
            </w:r>
          </w:p>
          <w:p w:rsidR="007960D3" w:rsidRPr="007960D3" w:rsidRDefault="007960D3" w:rsidP="007960D3">
            <w:pPr>
              <w:pStyle w:val="Heading3"/>
              <w:ind w:hanging="567"/>
              <w:rPr>
                <w:rFonts w:ascii="Times New Roman" w:hAnsi="Times New Roman"/>
                <w:sz w:val="24"/>
              </w:rPr>
            </w:pPr>
            <w:r w:rsidRPr="007960D3"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D3" w:rsidRPr="007960D3" w:rsidRDefault="007960D3" w:rsidP="007960D3">
            <w:pPr>
              <w:pStyle w:val="Heading3"/>
              <w:rPr>
                <w:rFonts w:ascii="Times New Roman" w:hAnsi="Times New Roman"/>
                <w:spacing w:val="-8"/>
              </w:rPr>
            </w:pPr>
            <w:r w:rsidRPr="007960D3">
              <w:rPr>
                <w:rFonts w:ascii="Times New Roman" w:hAnsi="Times New Roman"/>
                <w:spacing w:val="-8"/>
              </w:rPr>
              <w:t>CỘNG HOÀ XÃ HỘI CHỦ NGHĨA VIỆT NAM</w:t>
            </w:r>
          </w:p>
          <w:p w:rsidR="007960D3" w:rsidRPr="008058B4" w:rsidRDefault="000418A0" w:rsidP="007960D3">
            <w:pPr>
              <w:pStyle w:val="Heading3"/>
              <w:rPr>
                <w:rFonts w:ascii="Times New Roman" w:hAnsi="Times New Roman"/>
              </w:rPr>
            </w:pPr>
            <w:r w:rsidRPr="000418A0">
              <w:rPr>
                <w:b w:val="0"/>
                <w:bCs w:val="0"/>
                <w:noProof/>
                <w:color w:val="00000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8.05pt;margin-top:17.7pt;width:155.25pt;height:0;z-index:251660288" o:connectortype="straight"/>
              </w:pict>
            </w:r>
            <w:r w:rsidR="007960D3" w:rsidRPr="008058B4">
              <w:rPr>
                <w:rFonts w:ascii="Times New Roman" w:hAnsi="Times New Roman"/>
                <w:b w:val="0"/>
              </w:rPr>
              <w:t xml:space="preserve"> </w:t>
            </w:r>
            <w:r w:rsidR="007960D3" w:rsidRPr="008058B4">
              <w:rPr>
                <w:rFonts w:ascii="Times New Roman" w:hAnsi="Times New Roman"/>
              </w:rPr>
              <w:t xml:space="preserve"> </w:t>
            </w:r>
            <w:proofErr w:type="spellStart"/>
            <w:r w:rsidR="007960D3" w:rsidRPr="008058B4">
              <w:rPr>
                <w:rFonts w:ascii="Times New Roman" w:hAnsi="Times New Roman"/>
                <w:szCs w:val="28"/>
              </w:rPr>
              <w:t>Độc</w:t>
            </w:r>
            <w:proofErr w:type="spellEnd"/>
            <w:r w:rsidR="007960D3" w:rsidRPr="008058B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7960D3" w:rsidRPr="008058B4">
              <w:rPr>
                <w:rFonts w:ascii="Times New Roman" w:hAnsi="Times New Roman"/>
                <w:szCs w:val="28"/>
              </w:rPr>
              <w:t>lập</w:t>
            </w:r>
            <w:proofErr w:type="spellEnd"/>
            <w:r w:rsidR="007960D3" w:rsidRPr="008058B4">
              <w:rPr>
                <w:rFonts w:ascii="Times New Roman" w:hAnsi="Times New Roman"/>
                <w:szCs w:val="28"/>
              </w:rPr>
              <w:t xml:space="preserve"> - </w:t>
            </w:r>
            <w:proofErr w:type="spellStart"/>
            <w:r w:rsidR="007960D3" w:rsidRPr="008058B4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="007960D3" w:rsidRPr="008058B4">
              <w:rPr>
                <w:rFonts w:ascii="Times New Roman" w:hAnsi="Times New Roman"/>
                <w:szCs w:val="28"/>
              </w:rPr>
              <w:t xml:space="preserve"> do - </w:t>
            </w:r>
            <w:proofErr w:type="spellStart"/>
            <w:r w:rsidR="007960D3" w:rsidRPr="008058B4">
              <w:rPr>
                <w:rFonts w:ascii="Times New Roman" w:hAnsi="Times New Roman"/>
                <w:szCs w:val="28"/>
              </w:rPr>
              <w:t>Hạnh</w:t>
            </w:r>
            <w:proofErr w:type="spellEnd"/>
            <w:r w:rsidR="007960D3" w:rsidRPr="008058B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7960D3" w:rsidRPr="008058B4">
              <w:rPr>
                <w:rFonts w:ascii="Times New Roman" w:hAnsi="Times New Roman"/>
                <w:szCs w:val="28"/>
              </w:rPr>
              <w:t>phúc</w:t>
            </w:r>
            <w:proofErr w:type="spellEnd"/>
          </w:p>
        </w:tc>
      </w:tr>
    </w:tbl>
    <w:p w:rsidR="007960D3" w:rsidRPr="004A4E1B" w:rsidRDefault="00E35F62" w:rsidP="002E79D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Cs/>
          <w:i/>
          <w:color w:val="000000"/>
          <w:sz w:val="26"/>
          <w:szCs w:val="26"/>
          <w:lang w:val="vi-VN"/>
        </w:rPr>
      </w:pPr>
      <w:bookmarkStart w:id="1" w:name="chuong_pl_13_name"/>
      <w:r>
        <w:rPr>
          <w:rFonts w:eastAsia="Times New Roman" w:cs="Times New Roman"/>
          <w:bCs/>
          <w:i/>
          <w:color w:val="000000"/>
          <w:sz w:val="26"/>
          <w:szCs w:val="26"/>
        </w:rPr>
        <w:t xml:space="preserve">                                                                                    </w:t>
      </w:r>
      <w:proofErr w:type="spellStart"/>
      <w:r w:rsidRPr="00E35F62">
        <w:rPr>
          <w:rFonts w:eastAsia="Times New Roman" w:cs="Times New Roman"/>
          <w:bCs/>
          <w:i/>
          <w:color w:val="000000"/>
          <w:sz w:val="26"/>
          <w:szCs w:val="26"/>
        </w:rPr>
        <w:t>Ngày</w:t>
      </w:r>
      <w:proofErr w:type="spellEnd"/>
      <w:r w:rsidRPr="00E35F62">
        <w:rPr>
          <w:rFonts w:eastAsia="Times New Roman" w:cs="Times New Roman"/>
          <w:bCs/>
          <w:i/>
          <w:color w:val="000000"/>
          <w:sz w:val="26"/>
          <w:szCs w:val="26"/>
        </w:rPr>
        <w:t xml:space="preserve">    </w:t>
      </w:r>
      <w:r w:rsidR="001F7BEF">
        <w:rPr>
          <w:rFonts w:eastAsia="Times New Roman" w:cs="Times New Roman"/>
          <w:bCs/>
          <w:i/>
          <w:color w:val="000000"/>
          <w:sz w:val="26"/>
          <w:szCs w:val="26"/>
        </w:rPr>
        <w:t xml:space="preserve">  </w:t>
      </w:r>
      <w:r w:rsidRPr="00E35F62">
        <w:rPr>
          <w:rFonts w:eastAsia="Times New Roman" w:cs="Times New Roman"/>
          <w:bCs/>
          <w:i/>
          <w:color w:val="000000"/>
          <w:sz w:val="26"/>
          <w:szCs w:val="26"/>
        </w:rPr>
        <w:t xml:space="preserve">  </w:t>
      </w:r>
      <w:proofErr w:type="spellStart"/>
      <w:r w:rsidRPr="00E35F62">
        <w:rPr>
          <w:rFonts w:eastAsia="Times New Roman" w:cs="Times New Roman"/>
          <w:bCs/>
          <w:i/>
          <w:color w:val="000000"/>
          <w:sz w:val="26"/>
          <w:szCs w:val="26"/>
        </w:rPr>
        <w:t>tháng</w:t>
      </w:r>
      <w:proofErr w:type="spellEnd"/>
      <w:r w:rsidRPr="00E35F62">
        <w:rPr>
          <w:rFonts w:eastAsia="Times New Roman" w:cs="Times New Roman"/>
          <w:bCs/>
          <w:i/>
          <w:color w:val="000000"/>
          <w:sz w:val="26"/>
          <w:szCs w:val="26"/>
        </w:rPr>
        <w:t xml:space="preserve">  </w:t>
      </w:r>
      <w:r w:rsidR="001F7BEF">
        <w:rPr>
          <w:rFonts w:eastAsia="Times New Roman" w:cs="Times New Roman"/>
          <w:bCs/>
          <w:i/>
          <w:color w:val="000000"/>
          <w:sz w:val="26"/>
          <w:szCs w:val="26"/>
        </w:rPr>
        <w:t xml:space="preserve">    </w:t>
      </w:r>
      <w:r w:rsidR="004A4E1B">
        <w:rPr>
          <w:rFonts w:eastAsia="Times New Roman" w:cs="Times New Roman"/>
          <w:bCs/>
          <w:i/>
          <w:color w:val="000000"/>
          <w:sz w:val="26"/>
          <w:szCs w:val="26"/>
        </w:rPr>
        <w:t xml:space="preserve">  </w:t>
      </w:r>
      <w:proofErr w:type="spellStart"/>
      <w:r w:rsidR="004A4E1B">
        <w:rPr>
          <w:rFonts w:eastAsia="Times New Roman" w:cs="Times New Roman"/>
          <w:bCs/>
          <w:i/>
          <w:color w:val="000000"/>
          <w:sz w:val="26"/>
          <w:szCs w:val="26"/>
        </w:rPr>
        <w:t>năm</w:t>
      </w:r>
      <w:proofErr w:type="spellEnd"/>
      <w:r w:rsidR="004A4E1B">
        <w:rPr>
          <w:rFonts w:eastAsia="Times New Roman" w:cs="Times New Roman"/>
          <w:bCs/>
          <w:i/>
          <w:color w:val="000000"/>
          <w:sz w:val="26"/>
          <w:szCs w:val="26"/>
        </w:rPr>
        <w:t xml:space="preserve"> 202</w:t>
      </w:r>
      <w:r w:rsidR="00CD7645">
        <w:rPr>
          <w:rFonts w:eastAsia="Times New Roman" w:cs="Times New Roman"/>
          <w:bCs/>
          <w:i/>
          <w:color w:val="000000"/>
          <w:sz w:val="26"/>
          <w:szCs w:val="26"/>
          <w:lang w:val="vi-VN"/>
        </w:rPr>
        <w:t>2</w:t>
      </w:r>
    </w:p>
    <w:p w:rsidR="000A3315" w:rsidRPr="00E35F62" w:rsidRDefault="000A3315" w:rsidP="002E79D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Cs/>
          <w:i/>
          <w:color w:val="000000"/>
          <w:sz w:val="26"/>
          <w:szCs w:val="26"/>
        </w:rPr>
      </w:pPr>
    </w:p>
    <w:p w:rsidR="007960D3" w:rsidRPr="00734942" w:rsidRDefault="007960D3" w:rsidP="002E79D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8"/>
          <w:szCs w:val="18"/>
        </w:rPr>
      </w:pPr>
    </w:p>
    <w:bookmarkEnd w:id="1"/>
    <w:p w:rsidR="002E79DF" w:rsidRPr="000A3315" w:rsidRDefault="00E35F62" w:rsidP="002E79D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0A3315">
        <w:rPr>
          <w:rFonts w:eastAsia="Times New Roman" w:cs="Times New Roman"/>
          <w:b/>
          <w:bCs/>
          <w:color w:val="000000"/>
          <w:sz w:val="28"/>
          <w:szCs w:val="28"/>
        </w:rPr>
        <w:t xml:space="preserve">CÔNG KHAI THỰC HIỆN DỰ TOÁN THU - CHI NGÂN SÁCH </w:t>
      </w:r>
    </w:p>
    <w:p w:rsidR="00E35F62" w:rsidRPr="004A4E1B" w:rsidRDefault="00253685" w:rsidP="002E79D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9 THÁNG ĐẦU</w:t>
      </w:r>
      <w:r w:rsidR="004A4E1B">
        <w:rPr>
          <w:rFonts w:eastAsia="Times New Roman" w:cs="Times New Roman"/>
          <w:b/>
          <w:bCs/>
          <w:color w:val="000000"/>
          <w:sz w:val="28"/>
          <w:szCs w:val="28"/>
        </w:rPr>
        <w:t xml:space="preserve"> NĂM 202</w:t>
      </w:r>
      <w:r w:rsidR="00CD7645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2</w:t>
      </w:r>
    </w:p>
    <w:p w:rsidR="00E35F62" w:rsidRDefault="00E35F62" w:rsidP="002E79D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Cs/>
          <w:color w:val="000000"/>
          <w:sz w:val="26"/>
          <w:szCs w:val="26"/>
        </w:rPr>
      </w:pPr>
      <w:r w:rsidRPr="004B7A8E">
        <w:rPr>
          <w:rFonts w:eastAsia="Times New Roman" w:cs="Times New Roman"/>
          <w:bCs/>
          <w:color w:val="000000"/>
          <w:sz w:val="26"/>
          <w:szCs w:val="26"/>
        </w:rPr>
        <w:t>(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Dùng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cho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đơn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vị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dự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toán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cấp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trên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và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đơn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vị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dự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toán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sử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dụng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ngân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sách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Nhà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B7A8E">
        <w:rPr>
          <w:rFonts w:eastAsia="Times New Roman" w:cs="Times New Roman"/>
          <w:bCs/>
          <w:color w:val="000000"/>
          <w:sz w:val="26"/>
          <w:szCs w:val="26"/>
        </w:rPr>
        <w:t>nước</w:t>
      </w:r>
      <w:proofErr w:type="spellEnd"/>
      <w:r w:rsidRPr="004B7A8E">
        <w:rPr>
          <w:rFonts w:eastAsia="Times New Roman" w:cs="Times New Roman"/>
          <w:bCs/>
          <w:color w:val="000000"/>
          <w:sz w:val="26"/>
          <w:szCs w:val="26"/>
        </w:rPr>
        <w:t>)</w:t>
      </w:r>
    </w:p>
    <w:p w:rsidR="002E79DF" w:rsidRPr="002E79DF" w:rsidRDefault="002E79DF" w:rsidP="0073494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</w:p>
    <w:p w:rsidR="002E79DF" w:rsidRDefault="00E35F62" w:rsidP="00877CB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18"/>
          <w:szCs w:val="18"/>
        </w:rPr>
        <w:tab/>
      </w:r>
      <w:r w:rsidR="002E79DF" w:rsidRPr="002E79DF">
        <w:rPr>
          <w:rFonts w:eastAsia="Times New Roman" w:cs="Times New Roman"/>
          <w:color w:val="000000"/>
          <w:sz w:val="18"/>
          <w:szCs w:val="18"/>
        </w:rPr>
        <w:t> 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</w:t>
      </w:r>
      <w:r w:rsidRPr="00E35F62">
        <w:rPr>
          <w:rFonts w:eastAsia="Times New Roman" w:cs="Times New Roman"/>
          <w:color w:val="000000"/>
          <w:sz w:val="28"/>
          <w:szCs w:val="28"/>
        </w:rPr>
        <w:t>ă</w:t>
      </w:r>
      <w:r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</w:t>
      </w:r>
      <w:r w:rsidRPr="00E35F62">
        <w:rPr>
          <w:rFonts w:eastAsia="Times New Roman" w:cs="Times New Roman"/>
          <w:color w:val="000000"/>
          <w:sz w:val="28"/>
          <w:szCs w:val="28"/>
        </w:rPr>
        <w:t>ứ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Ngh</w:t>
      </w:r>
      <w:r w:rsidRPr="00E35F62">
        <w:rPr>
          <w:rFonts w:eastAsia="Times New Roman" w:cs="Times New Roman"/>
          <w:color w:val="000000"/>
          <w:sz w:val="28"/>
          <w:szCs w:val="28"/>
        </w:rPr>
        <w:t>ị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35F62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</w:t>
      </w:r>
      <w:r w:rsidRPr="00E35F62">
        <w:rPr>
          <w:rFonts w:eastAsia="Times New Roman" w:cs="Times New Roman"/>
          <w:color w:val="000000"/>
          <w:sz w:val="28"/>
          <w:szCs w:val="28"/>
        </w:rPr>
        <w:t>ố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163/2016/N</w:t>
      </w:r>
      <w:r w:rsidRPr="00E35F62">
        <w:rPr>
          <w:rFonts w:eastAsia="Times New Roman" w:cs="Times New Roman"/>
          <w:color w:val="000000"/>
          <w:sz w:val="28"/>
          <w:szCs w:val="28"/>
        </w:rPr>
        <w:t>Đ</w:t>
      </w:r>
      <w:r>
        <w:rPr>
          <w:rFonts w:eastAsia="Times New Roman" w:cs="Times New Roman"/>
          <w:color w:val="000000"/>
          <w:sz w:val="28"/>
          <w:szCs w:val="28"/>
        </w:rPr>
        <w:t xml:space="preserve">-CP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ng</w:t>
      </w:r>
      <w:r w:rsidRPr="00E35F62">
        <w:rPr>
          <w:rFonts w:eastAsia="Times New Roman" w:cs="Times New Roman"/>
          <w:color w:val="000000"/>
          <w:sz w:val="28"/>
          <w:szCs w:val="28"/>
        </w:rPr>
        <w:t>ày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21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</w:t>
      </w:r>
      <w:r w:rsidRPr="00E35F62">
        <w:rPr>
          <w:rFonts w:eastAsia="Times New Roman" w:cs="Times New Roman"/>
          <w:color w:val="000000"/>
          <w:sz w:val="28"/>
          <w:szCs w:val="28"/>
        </w:rPr>
        <w:t>á</w:t>
      </w:r>
      <w:r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</w:t>
      </w:r>
      <w:r w:rsidRPr="00E35F62">
        <w:rPr>
          <w:rFonts w:eastAsia="Times New Roman" w:cs="Times New Roman"/>
          <w:color w:val="000000"/>
          <w:sz w:val="28"/>
          <w:szCs w:val="28"/>
        </w:rPr>
        <w:t>ă</w:t>
      </w:r>
      <w:r>
        <w:rPr>
          <w:rFonts w:eastAsia="Times New Roman" w:cs="Times New Roman"/>
          <w:color w:val="000000"/>
          <w:sz w:val="28"/>
          <w:szCs w:val="28"/>
        </w:rPr>
        <w:t>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2016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</w:t>
      </w:r>
      <w:r w:rsidRPr="00E35F62">
        <w:rPr>
          <w:rFonts w:eastAsia="Times New Roman" w:cs="Times New Roman"/>
          <w:color w:val="000000"/>
          <w:sz w:val="28"/>
          <w:szCs w:val="28"/>
        </w:rPr>
        <w:t>ủa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</w:t>
      </w:r>
      <w:r w:rsidRPr="00E35F62">
        <w:rPr>
          <w:rFonts w:eastAsia="Times New Roman" w:cs="Times New Roman"/>
          <w:color w:val="000000"/>
          <w:sz w:val="28"/>
          <w:szCs w:val="28"/>
        </w:rPr>
        <w:t>í</w:t>
      </w:r>
      <w:r>
        <w:rPr>
          <w:rFonts w:eastAsia="Times New Roman" w:cs="Times New Roman"/>
          <w:color w:val="000000"/>
          <w:sz w:val="28"/>
          <w:szCs w:val="28"/>
        </w:rPr>
        <w:t>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ph</w:t>
      </w:r>
      <w:r w:rsidRPr="00E35F62">
        <w:rPr>
          <w:rFonts w:eastAsia="Times New Roman" w:cs="Times New Roman"/>
          <w:color w:val="000000"/>
          <w:sz w:val="28"/>
          <w:szCs w:val="28"/>
        </w:rPr>
        <w:t>ủ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quy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35F62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chi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ti</w:t>
      </w:r>
      <w:r w:rsidRPr="00E35F62">
        <w:rPr>
          <w:rFonts w:eastAsia="Times New Roman" w:cs="Times New Roman"/>
          <w:color w:val="000000"/>
          <w:sz w:val="28"/>
          <w:szCs w:val="28"/>
        </w:rPr>
        <w:t>ết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</w:t>
      </w:r>
      <w:r w:rsidRPr="00E35F62">
        <w:rPr>
          <w:rFonts w:eastAsia="Times New Roman" w:cs="Times New Roman"/>
          <w:color w:val="000000"/>
          <w:sz w:val="28"/>
          <w:szCs w:val="28"/>
        </w:rPr>
        <w:t>à</w:t>
      </w:r>
      <w:r>
        <w:rPr>
          <w:rFonts w:eastAsia="Times New Roman" w:cs="Times New Roman"/>
          <w:color w:val="000000"/>
          <w:sz w:val="28"/>
          <w:szCs w:val="28"/>
        </w:rPr>
        <w:t>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</w:t>
      </w:r>
      <w:r w:rsidRPr="00E35F62">
        <w:rPr>
          <w:rFonts w:eastAsia="Times New Roman" w:cs="Times New Roman"/>
          <w:color w:val="000000"/>
          <w:sz w:val="28"/>
          <w:szCs w:val="28"/>
        </w:rPr>
        <w:t>ộ</w:t>
      </w:r>
      <w:r>
        <w:rPr>
          <w:rFonts w:eastAsia="Times New Roman" w:cs="Times New Roman"/>
          <w:color w:val="000000"/>
          <w:sz w:val="28"/>
          <w:szCs w:val="28"/>
        </w:rPr>
        <w:t>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</w:t>
      </w:r>
      <w:r w:rsidRPr="00E35F62">
        <w:rPr>
          <w:rFonts w:eastAsia="Times New Roman" w:cs="Times New Roman"/>
          <w:color w:val="000000"/>
          <w:sz w:val="28"/>
          <w:szCs w:val="28"/>
        </w:rPr>
        <w:t>ố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35F62">
        <w:rPr>
          <w:rFonts w:eastAsia="Times New Roman" w:cs="Times New Roman"/>
          <w:color w:val="000000"/>
          <w:sz w:val="28"/>
          <w:szCs w:val="28"/>
        </w:rPr>
        <w:t>đ</w:t>
      </w:r>
      <w:r>
        <w:rPr>
          <w:rFonts w:eastAsia="Times New Roman" w:cs="Times New Roman"/>
          <w:color w:val="000000"/>
          <w:sz w:val="28"/>
          <w:szCs w:val="28"/>
        </w:rPr>
        <w:t>i</w:t>
      </w:r>
      <w:r w:rsidRPr="00E35F62">
        <w:rPr>
          <w:rFonts w:eastAsia="Times New Roman" w:cs="Times New Roman"/>
          <w:color w:val="000000"/>
          <w:sz w:val="28"/>
          <w:szCs w:val="28"/>
        </w:rPr>
        <w:t>ề</w:t>
      </w:r>
      <w:r>
        <w:rPr>
          <w:rFonts w:eastAsia="Times New Roman" w:cs="Times New Roman"/>
          <w:color w:val="000000"/>
          <w:sz w:val="28"/>
          <w:szCs w:val="28"/>
        </w:rPr>
        <w:t>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</w:t>
      </w:r>
      <w:r w:rsidRPr="00E35F62">
        <w:rPr>
          <w:rFonts w:eastAsia="Times New Roman" w:cs="Times New Roman"/>
          <w:color w:val="000000"/>
          <w:sz w:val="28"/>
          <w:szCs w:val="28"/>
        </w:rPr>
        <w:t>ủa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Lu</w:t>
      </w:r>
      <w:r w:rsidRPr="00E35F62">
        <w:rPr>
          <w:rFonts w:eastAsia="Times New Roman" w:cs="Times New Roman"/>
          <w:color w:val="000000"/>
          <w:sz w:val="28"/>
          <w:szCs w:val="28"/>
        </w:rPr>
        <w:t>ậ</w:t>
      </w:r>
      <w:r>
        <w:rPr>
          <w:rFonts w:eastAsia="Times New Roman" w:cs="Times New Roman"/>
          <w:color w:val="000000"/>
          <w:sz w:val="28"/>
          <w:szCs w:val="28"/>
        </w:rPr>
        <w:t>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ng</w:t>
      </w:r>
      <w:r w:rsidRPr="00E35F62">
        <w:rPr>
          <w:rFonts w:eastAsia="Times New Roman" w:cs="Times New Roman"/>
          <w:color w:val="000000"/>
          <w:sz w:val="28"/>
          <w:szCs w:val="28"/>
        </w:rPr>
        <w:t>â</w:t>
      </w:r>
      <w:r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</w:t>
      </w:r>
      <w:r w:rsidRPr="00E35F62">
        <w:rPr>
          <w:rFonts w:eastAsia="Times New Roman" w:cs="Times New Roman"/>
          <w:color w:val="000000"/>
          <w:sz w:val="28"/>
          <w:szCs w:val="28"/>
        </w:rPr>
        <w:t>ách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Nh</w:t>
      </w:r>
      <w:r w:rsidRPr="00E35F62">
        <w:rPr>
          <w:rFonts w:eastAsia="Times New Roman" w:cs="Times New Roman"/>
          <w:color w:val="000000"/>
          <w:sz w:val="28"/>
          <w:szCs w:val="28"/>
        </w:rPr>
        <w:t>à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nư</w:t>
      </w:r>
      <w:r w:rsidRPr="00E35F62">
        <w:rPr>
          <w:rFonts w:eastAsia="Times New Roman" w:cs="Times New Roman"/>
          <w:color w:val="000000"/>
          <w:sz w:val="28"/>
          <w:szCs w:val="28"/>
        </w:rPr>
        <w:t>ớ</w:t>
      </w:r>
      <w:r>
        <w:rPr>
          <w:rFonts w:eastAsia="Times New Roman" w:cs="Times New Roman"/>
          <w:color w:val="000000"/>
          <w:sz w:val="28"/>
          <w:szCs w:val="28"/>
        </w:rPr>
        <w:t>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4B7A8E" w:rsidRDefault="00E35F62" w:rsidP="00877CB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</w:t>
      </w:r>
      <w:r w:rsidRPr="00E35F62">
        <w:rPr>
          <w:rFonts w:eastAsia="Times New Roman" w:cs="Times New Roman"/>
          <w:color w:val="000000"/>
          <w:sz w:val="28"/>
          <w:szCs w:val="28"/>
        </w:rPr>
        <w:t>ă</w:t>
      </w:r>
      <w:r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</w:t>
      </w:r>
      <w:r w:rsidRPr="00E35F62">
        <w:rPr>
          <w:rFonts w:eastAsia="Times New Roman" w:cs="Times New Roman"/>
          <w:color w:val="000000"/>
          <w:sz w:val="28"/>
          <w:szCs w:val="28"/>
        </w:rPr>
        <w:t>ứ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</w:t>
      </w:r>
      <w:r w:rsidRPr="00E35F62">
        <w:rPr>
          <w:rFonts w:eastAsia="Times New Roman" w:cs="Times New Roman"/>
          <w:color w:val="000000"/>
          <w:sz w:val="28"/>
          <w:szCs w:val="28"/>
        </w:rPr>
        <w:t>ô</w:t>
      </w:r>
      <w:r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</w:t>
      </w:r>
      <w:r w:rsidRPr="00E35F62">
        <w:rPr>
          <w:rFonts w:eastAsia="Times New Roman" w:cs="Times New Roman"/>
          <w:color w:val="000000"/>
          <w:sz w:val="28"/>
          <w:szCs w:val="28"/>
        </w:rPr>
        <w:t>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</w:t>
      </w:r>
      <w:r w:rsidRPr="00E35F62">
        <w:rPr>
          <w:rFonts w:eastAsia="Times New Roman" w:cs="Times New Roman"/>
          <w:color w:val="000000"/>
          <w:sz w:val="28"/>
          <w:szCs w:val="28"/>
        </w:rPr>
        <w:t>ố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90/2018/TT-BTC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ng</w:t>
      </w:r>
      <w:r w:rsidRPr="00E35F62">
        <w:rPr>
          <w:rFonts w:eastAsia="Times New Roman" w:cs="Times New Roman"/>
          <w:color w:val="000000"/>
          <w:sz w:val="28"/>
          <w:szCs w:val="28"/>
        </w:rPr>
        <w:t>ày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28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</w:t>
      </w:r>
      <w:r w:rsidRPr="00E35F62">
        <w:rPr>
          <w:rFonts w:eastAsia="Times New Roman" w:cs="Times New Roman"/>
          <w:color w:val="000000"/>
          <w:sz w:val="28"/>
          <w:szCs w:val="28"/>
        </w:rPr>
        <w:t>á</w:t>
      </w:r>
      <w:r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</w:t>
      </w:r>
      <w:r w:rsidRPr="00E35F62">
        <w:rPr>
          <w:rFonts w:eastAsia="Times New Roman" w:cs="Times New Roman"/>
          <w:color w:val="000000"/>
          <w:sz w:val="28"/>
          <w:szCs w:val="28"/>
        </w:rPr>
        <w:t>ă</w:t>
      </w:r>
      <w:r>
        <w:rPr>
          <w:rFonts w:eastAsia="Times New Roman" w:cs="Times New Roman"/>
          <w:color w:val="000000"/>
          <w:sz w:val="28"/>
          <w:szCs w:val="28"/>
        </w:rPr>
        <w:t>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2018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</w:t>
      </w:r>
      <w:r w:rsidRPr="00E35F62">
        <w:rPr>
          <w:rFonts w:eastAsia="Times New Roman" w:cs="Times New Roman"/>
          <w:color w:val="000000"/>
          <w:sz w:val="28"/>
          <w:szCs w:val="28"/>
        </w:rPr>
        <w:t>ủa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</w:t>
      </w:r>
      <w:r w:rsidRPr="00E35F62">
        <w:rPr>
          <w:rFonts w:eastAsia="Times New Roman" w:cs="Times New Roman"/>
          <w:color w:val="000000"/>
          <w:sz w:val="28"/>
          <w:szCs w:val="28"/>
        </w:rPr>
        <w:t>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</w:t>
      </w:r>
      <w:r w:rsidRPr="00E35F62">
        <w:rPr>
          <w:rFonts w:eastAsia="Times New Roman" w:cs="Times New Roman"/>
          <w:color w:val="000000"/>
          <w:sz w:val="28"/>
          <w:szCs w:val="28"/>
        </w:rPr>
        <w:t>à</w:t>
      </w:r>
      <w:r>
        <w:rPr>
          <w:rFonts w:eastAsia="Times New Roman" w:cs="Times New Roman"/>
          <w:color w:val="000000"/>
          <w:sz w:val="28"/>
          <w:szCs w:val="28"/>
        </w:rPr>
        <w:t>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</w:t>
      </w:r>
      <w:r w:rsidRPr="00E35F62">
        <w:rPr>
          <w:rFonts w:eastAsia="Times New Roman" w:cs="Times New Roman"/>
          <w:color w:val="000000"/>
          <w:sz w:val="28"/>
          <w:szCs w:val="28"/>
        </w:rPr>
        <w:t>í</w:t>
      </w:r>
      <w:r>
        <w:rPr>
          <w:rFonts w:eastAsia="Times New Roman" w:cs="Times New Roman"/>
          <w:color w:val="000000"/>
          <w:sz w:val="28"/>
          <w:szCs w:val="28"/>
        </w:rPr>
        <w:t>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s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ử</w:t>
      </w:r>
      <w:r w:rsidR="004B7A8E">
        <w:rPr>
          <w:rFonts w:eastAsia="Times New Roman" w:cs="Times New Roman"/>
          <w:color w:val="000000"/>
          <w:sz w:val="28"/>
          <w:szCs w:val="28"/>
        </w:rPr>
        <w:t>a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đ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ổ</w:t>
      </w:r>
      <w:r w:rsidR="004B7A8E">
        <w:rPr>
          <w:rFonts w:eastAsia="Times New Roman" w:cs="Times New Roman"/>
          <w:color w:val="000000"/>
          <w:sz w:val="28"/>
          <w:szCs w:val="28"/>
        </w:rPr>
        <w:t>i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b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ổ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sung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m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ộ</w:t>
      </w:r>
      <w:r w:rsidR="004B7A8E">
        <w:rPr>
          <w:rFonts w:eastAsia="Times New Roman" w:cs="Times New Roman"/>
          <w:color w:val="000000"/>
          <w:sz w:val="28"/>
          <w:szCs w:val="28"/>
        </w:rPr>
        <w:t>t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s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ố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 w:rsidRPr="004B7A8E">
        <w:rPr>
          <w:rFonts w:eastAsia="Times New Roman" w:cs="Times New Roman"/>
          <w:color w:val="000000"/>
          <w:sz w:val="28"/>
          <w:szCs w:val="28"/>
        </w:rPr>
        <w:t>đ</w:t>
      </w:r>
      <w:r w:rsidR="004B7A8E">
        <w:rPr>
          <w:rFonts w:eastAsia="Times New Roman" w:cs="Times New Roman"/>
          <w:color w:val="000000"/>
          <w:sz w:val="28"/>
          <w:szCs w:val="28"/>
        </w:rPr>
        <w:t>i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ề</w:t>
      </w:r>
      <w:r w:rsidR="004B7A8E">
        <w:rPr>
          <w:rFonts w:eastAsia="Times New Roman" w:cs="Times New Roman"/>
          <w:color w:val="000000"/>
          <w:sz w:val="28"/>
          <w:szCs w:val="28"/>
        </w:rPr>
        <w:t>u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c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ủa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Th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ô</w:t>
      </w:r>
      <w:r w:rsidR="004B7A8E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t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ư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s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ố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61/2017/TT-BTC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ng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ày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15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th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á</w:t>
      </w:r>
      <w:r w:rsidR="004B7A8E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6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n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ă</w:t>
      </w:r>
      <w:r w:rsidR="004B7A8E">
        <w:rPr>
          <w:rFonts w:eastAsia="Times New Roman" w:cs="Times New Roman"/>
          <w:color w:val="000000"/>
          <w:sz w:val="28"/>
          <w:szCs w:val="28"/>
        </w:rPr>
        <w:t>m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2017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c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ủa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B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ộ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T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à</w:t>
      </w:r>
      <w:r w:rsidR="004B7A8E">
        <w:rPr>
          <w:rFonts w:eastAsia="Times New Roman" w:cs="Times New Roman"/>
          <w:color w:val="000000"/>
          <w:sz w:val="28"/>
          <w:szCs w:val="28"/>
        </w:rPr>
        <w:t>i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ch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í</w:t>
      </w:r>
      <w:r w:rsidR="004B7A8E">
        <w:rPr>
          <w:rFonts w:eastAsia="Times New Roman" w:cs="Times New Roman"/>
          <w:color w:val="000000"/>
          <w:sz w:val="28"/>
          <w:szCs w:val="28"/>
        </w:rPr>
        <w:t>nh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hư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ớ</w:t>
      </w:r>
      <w:r w:rsidR="004B7A8E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d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ẫ</w:t>
      </w:r>
      <w:r w:rsidR="004B7A8E"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v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ề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c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ô</w:t>
      </w:r>
      <w:r w:rsidR="004B7A8E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khai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ng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â</w:t>
      </w:r>
      <w:r w:rsidR="004B7A8E"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s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ách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đ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ố</w:t>
      </w:r>
      <w:r w:rsidR="004B7A8E">
        <w:rPr>
          <w:rFonts w:eastAsia="Times New Roman" w:cs="Times New Roman"/>
          <w:color w:val="000000"/>
          <w:sz w:val="28"/>
          <w:szCs w:val="28"/>
        </w:rPr>
        <w:t>i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v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ớ</w:t>
      </w:r>
      <w:r w:rsidR="004B7A8E">
        <w:rPr>
          <w:rFonts w:eastAsia="Times New Roman" w:cs="Times New Roman"/>
          <w:color w:val="000000"/>
          <w:sz w:val="28"/>
          <w:szCs w:val="28"/>
        </w:rPr>
        <w:t>i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c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ác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 w:rsidRPr="004B7A8E">
        <w:rPr>
          <w:rFonts w:eastAsia="Times New Roman" w:cs="Times New Roman"/>
          <w:color w:val="000000"/>
          <w:sz w:val="28"/>
          <w:szCs w:val="28"/>
        </w:rPr>
        <w:t>đơ</w:t>
      </w:r>
      <w:r w:rsidR="004B7A8E"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v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ị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d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ự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to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á</w:t>
      </w:r>
      <w:r w:rsidR="004B7A8E"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ng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â</w:t>
      </w:r>
      <w:r w:rsidR="004B7A8E"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s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ách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c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ác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t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ổ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ch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ứ</w:t>
      </w:r>
      <w:r w:rsidR="004B7A8E">
        <w:rPr>
          <w:rFonts w:eastAsia="Times New Roman" w:cs="Times New Roman"/>
          <w:color w:val="000000"/>
          <w:sz w:val="28"/>
          <w:szCs w:val="28"/>
        </w:rPr>
        <w:t>c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đư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ợ</w:t>
      </w:r>
      <w:r w:rsidR="004B7A8E">
        <w:rPr>
          <w:rFonts w:eastAsia="Times New Roman" w:cs="Times New Roman"/>
          <w:color w:val="000000"/>
          <w:sz w:val="28"/>
          <w:szCs w:val="28"/>
        </w:rPr>
        <w:t>c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ng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â</w:t>
      </w:r>
      <w:r w:rsidR="004B7A8E"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s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ách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Nh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à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nư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ớ</w:t>
      </w:r>
      <w:r w:rsidR="004B7A8E">
        <w:rPr>
          <w:rFonts w:eastAsia="Times New Roman" w:cs="Times New Roman"/>
          <w:color w:val="000000"/>
          <w:sz w:val="28"/>
          <w:szCs w:val="28"/>
        </w:rPr>
        <w:t>c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h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ỗ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tr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ợ</w:t>
      </w:r>
      <w:proofErr w:type="spellEnd"/>
      <w:r w:rsidR="003E7A75">
        <w:rPr>
          <w:rFonts w:eastAsia="Times New Roman" w:cs="Times New Roman"/>
          <w:color w:val="000000"/>
          <w:sz w:val="28"/>
          <w:szCs w:val="28"/>
        </w:rPr>
        <w:t>,</w:t>
      </w:r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nh</w:t>
      </w:r>
      <w:r w:rsidR="004B7A8E" w:rsidRPr="004B7A8E">
        <w:rPr>
          <w:rFonts w:eastAsia="Times New Roman" w:cs="Times New Roman"/>
          <w:color w:val="000000"/>
          <w:sz w:val="28"/>
          <w:szCs w:val="28"/>
        </w:rPr>
        <w:t>ư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B7A8E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="004B7A8E">
        <w:rPr>
          <w:rFonts w:eastAsia="Times New Roman" w:cs="Times New Roman"/>
          <w:color w:val="000000"/>
          <w:sz w:val="28"/>
          <w:szCs w:val="28"/>
        </w:rPr>
        <w:t>:</w:t>
      </w:r>
    </w:p>
    <w:p w:rsidR="000A3315" w:rsidRPr="000A3315" w:rsidRDefault="004B7A8E" w:rsidP="00877C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2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tbl>
      <w:tblPr>
        <w:tblW w:w="9740" w:type="dxa"/>
        <w:tblInd w:w="93" w:type="dxa"/>
        <w:tblLook w:val="04A0"/>
      </w:tblPr>
      <w:tblGrid>
        <w:gridCol w:w="628"/>
        <w:gridCol w:w="3398"/>
        <w:gridCol w:w="1518"/>
        <w:gridCol w:w="1564"/>
        <w:gridCol w:w="1073"/>
        <w:gridCol w:w="1559"/>
      </w:tblGrid>
      <w:tr w:rsidR="000A3315" w:rsidRPr="000A3315" w:rsidTr="00734942">
        <w:trPr>
          <w:trHeight w:val="11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0C0E07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TT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0C0E07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dung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BEF" w:rsidRPr="000C0E07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Dự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toán</w:t>
            </w:r>
            <w:proofErr w:type="spellEnd"/>
          </w:p>
          <w:p w:rsidR="000A3315" w:rsidRPr="004A4E1B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7BEF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ăm</w:t>
            </w:r>
            <w:proofErr w:type="spellEnd"/>
            <w:r w:rsidR="001F7BEF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75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528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15" w:rsidRPr="004A4E1B" w:rsidRDefault="002F4BCE" w:rsidP="0072538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T</w:t>
            </w:r>
            <w:proofErr w:type="spellStart"/>
            <w:r w:rsidR="00D31E2A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hực</w:t>
            </w:r>
            <w:proofErr w:type="spellEnd"/>
            <w:r w:rsidR="00D31E2A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E2A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hiện</w:t>
            </w:r>
            <w:proofErr w:type="spellEnd"/>
            <w:r w:rsidR="00D31E2A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  <w:r w:rsidR="007253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9 tháng đầu</w:t>
            </w:r>
            <w:r w:rsidR="004A4E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 xml:space="preserve"> </w:t>
            </w:r>
            <w:proofErr w:type="spellStart"/>
            <w:r w:rsidR="00597288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  <w:r w:rsidR="00597288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75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528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15" w:rsidRPr="000C0E07" w:rsidRDefault="002F4BCE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T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hực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hiện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Dự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toán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tỷ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lệ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15" w:rsidRPr="000C0E07" w:rsidRDefault="002F4BCE" w:rsidP="00E47A75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T</w:t>
            </w:r>
            <w:proofErr w:type="spellStart"/>
            <w:r w:rsidR="00B25B0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hực</w:t>
            </w:r>
            <w:proofErr w:type="spellEnd"/>
            <w:r w:rsidR="00B25B0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5B0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hiện</w:t>
            </w:r>
            <w:proofErr w:type="spellEnd"/>
            <w:r w:rsidR="00B25B0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E47A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9 tháng</w:t>
            </w:r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so 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với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cùng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kỳ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trước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tỷ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lệ</w:t>
            </w:r>
            <w:proofErr w:type="spellEnd"/>
            <w:r w:rsidR="000A3315" w:rsidRPr="000C0E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0A3315" w:rsidRPr="008939AA" w:rsidTr="00734942">
        <w:trPr>
          <w:trHeight w:val="41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8939AA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939A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8939AA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939A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8939AA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939AA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8939AA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939AA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8939AA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939AA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8939AA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939AA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0A3315" w:rsidRPr="000A3315" w:rsidTr="000C0E07">
        <w:trPr>
          <w:trHeight w:val="6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0C0E07" w:rsidRDefault="000A331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15" w:rsidRPr="000C0E07" w:rsidRDefault="000A3315" w:rsidP="00877CBF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Tổng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số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thu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, chi,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nộp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ngân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sách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phí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lệ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phí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0C0E07" w:rsidRDefault="000A3315" w:rsidP="00877CBF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0C0E07" w:rsidRDefault="000A3315" w:rsidP="00877CBF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0C0E07" w:rsidRDefault="000A3315" w:rsidP="00877CBF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15" w:rsidRPr="000C0E07" w:rsidRDefault="000A3315" w:rsidP="00877CBF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E51FD5" w:rsidRPr="000A3315" w:rsidTr="000C0E07">
        <w:trPr>
          <w:trHeight w:val="49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5" w:rsidRPr="000C0E07" w:rsidRDefault="00E51FD5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B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5" w:rsidRPr="000C0E07" w:rsidRDefault="00E51FD5" w:rsidP="00877CBF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Dự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toán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chi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ngân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sách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Nhà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nước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5" w:rsidRPr="00733FF8" w:rsidRDefault="00D7593A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2.545.961.611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5" w:rsidRPr="000C0E07" w:rsidRDefault="005C426C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1.048.198.1</w:t>
            </w:r>
            <w:r w:rsidR="00F37BFF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5" w:rsidRPr="000C0E07" w:rsidRDefault="00802C9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41,17</w:t>
            </w: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5" w:rsidRPr="000C0E07" w:rsidRDefault="004F4A20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90,75</w:t>
            </w:r>
            <w:r w:rsidR="00E51FD5">
              <w:rPr>
                <w:rFonts w:eastAsia="Times New Roman" w:cs="Times New Roman"/>
                <w:b/>
                <w:bCs/>
                <w:color w:val="000000"/>
                <w:sz w:val="22"/>
              </w:rPr>
              <w:t>%</w:t>
            </w:r>
          </w:p>
        </w:tc>
      </w:tr>
      <w:tr w:rsidR="001C19CF" w:rsidRPr="000A3315" w:rsidTr="000C0E07">
        <w:trPr>
          <w:trHeight w:val="5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1C19C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I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1C19CF" w:rsidP="00877CBF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Nguồn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ngân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sách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trong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nước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733FF8" w:rsidRDefault="00D7593A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2.545.961.611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B264B9" w:rsidRDefault="005C426C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1.048.198.1</w:t>
            </w:r>
            <w:r w:rsidR="00F37BFF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802C9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41,17</w:t>
            </w:r>
            <w:r w:rsidR="002175AD"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4F4A20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90,75</w:t>
            </w:r>
            <w:r w:rsidR="00EC3BA3">
              <w:rPr>
                <w:rFonts w:eastAsia="Times New Roman" w:cs="Times New Roman"/>
                <w:b/>
                <w:bCs/>
                <w:color w:val="000000"/>
                <w:sz w:val="22"/>
              </w:rPr>
              <w:t>%</w:t>
            </w:r>
          </w:p>
        </w:tc>
      </w:tr>
      <w:tr w:rsidR="00751350" w:rsidRPr="000A3315" w:rsidTr="000C0E07">
        <w:trPr>
          <w:trHeight w:val="5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50" w:rsidRPr="000C0E07" w:rsidRDefault="00751350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50" w:rsidRPr="000C0E07" w:rsidRDefault="00751350" w:rsidP="00877CBF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Chi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đảm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bảo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xã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hội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(370-398)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50" w:rsidRPr="00F604BA" w:rsidRDefault="009C3E84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6.500.000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50" w:rsidRPr="002E1C4E" w:rsidRDefault="00C161D9" w:rsidP="00B15AD8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6.500.000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50" w:rsidRPr="000C03D6" w:rsidRDefault="004B6A6D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 w:rsidRPr="000C03D6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50" w:rsidRPr="00751350" w:rsidRDefault="00BC0162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66,32%</w:t>
            </w:r>
          </w:p>
        </w:tc>
      </w:tr>
      <w:tr w:rsidR="001C19CF" w:rsidRPr="000A3315" w:rsidTr="000C0E07">
        <w:trPr>
          <w:trHeight w:val="5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1C19C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>5.2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1C19CF" w:rsidP="00877CBF">
            <w:pPr>
              <w:spacing w:before="120" w:after="12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 xml:space="preserve">KP </w:t>
            </w:r>
            <w:proofErr w:type="spellStart"/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>nhiệm</w:t>
            </w:r>
            <w:proofErr w:type="spellEnd"/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>vụ</w:t>
            </w:r>
            <w:proofErr w:type="spellEnd"/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>không</w:t>
            </w:r>
            <w:proofErr w:type="spellEnd"/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 xml:space="preserve"> TX </w:t>
            </w:r>
          </w:p>
          <w:p w:rsidR="001C19CF" w:rsidRPr="000C0E07" w:rsidRDefault="001C19CF" w:rsidP="00877CBF">
            <w:pPr>
              <w:spacing w:before="120" w:after="12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>(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</w:rPr>
              <w:t>Kinh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</w:rPr>
              <w:t>phí</w:t>
            </w:r>
            <w:proofErr w:type="spellEnd"/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</w:rPr>
              <w:t>tiền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</w:rPr>
              <w:t>tết</w:t>
            </w:r>
            <w:proofErr w:type="spellEnd"/>
            <w:r w:rsidRPr="000C0E07">
              <w:rPr>
                <w:rFonts w:eastAsia="Times New Roman" w:cs="Times New Roman"/>
                <w:bCs/>
                <w:color w:val="000000"/>
                <w:sz w:val="22"/>
              </w:rPr>
              <w:t>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F604BA" w:rsidRDefault="009C3E84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val="vi-VN"/>
              </w:rPr>
              <w:t>6.500.000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E27C16" w:rsidRDefault="00C161D9" w:rsidP="00B15AD8">
            <w:pPr>
              <w:spacing w:before="120" w:after="12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val="vi-VN"/>
              </w:rPr>
              <w:t>6.500.000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EB0826" w:rsidRDefault="004B6A6D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val="vi-VN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9" w:rsidRPr="000C03D6" w:rsidRDefault="00BC0162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0C03D6">
              <w:rPr>
                <w:rFonts w:eastAsia="Times New Roman" w:cs="Times New Roman"/>
                <w:bCs/>
                <w:color w:val="000000"/>
                <w:sz w:val="22"/>
                <w:lang w:val="vi-VN"/>
              </w:rPr>
              <w:t>66,32%</w:t>
            </w:r>
          </w:p>
        </w:tc>
      </w:tr>
      <w:tr w:rsidR="001C19CF" w:rsidRPr="000A3315" w:rsidTr="000C0E07">
        <w:trPr>
          <w:trHeight w:val="43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1C19C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1C19CF" w:rsidP="00877CBF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Chi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hoạt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động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kinh</w:t>
            </w:r>
            <w:proofErr w:type="spellEnd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b/>
                <w:bCs/>
                <w:color w:val="000000"/>
                <w:sz w:val="22"/>
              </w:rPr>
              <w:t>tế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 (280-332)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D345E" w:rsidRDefault="00D7593A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2.539.461.611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6D0BCE" w:rsidRDefault="003336FA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1.041.698.107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A70F32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41,02</w:t>
            </w:r>
            <w:r w:rsidR="00492951">
              <w:rPr>
                <w:rFonts w:eastAsia="Times New Roman" w:cs="Times New Roman"/>
                <w:b/>
                <w:bCs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9E5774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90,9</w:t>
            </w:r>
            <w:r w:rsidR="00492951">
              <w:rPr>
                <w:rFonts w:eastAsia="Times New Roman" w:cs="Times New Roman"/>
                <w:b/>
                <w:bCs/>
                <w:color w:val="000000"/>
                <w:sz w:val="22"/>
              </w:rPr>
              <w:t>%</w:t>
            </w:r>
          </w:p>
        </w:tc>
      </w:tr>
      <w:tr w:rsidR="001C19CF" w:rsidRPr="000A3315" w:rsidTr="000C0E07">
        <w:trPr>
          <w:trHeight w:val="42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1C19C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6.1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1C19CF" w:rsidP="00877CBF">
            <w:pPr>
              <w:spacing w:before="120" w:after="12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Kinh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phí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nhiệm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vụ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thường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xuyên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F8796A" w:rsidRDefault="00D7593A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1.765.461.611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463D4B" w:rsidRDefault="00FA409B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956.257.707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3A38B5" w:rsidP="00314C8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54,16</w:t>
            </w:r>
            <w:r w:rsidR="001C19CF" w:rsidRPr="000C0E07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8B3500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100,4</w:t>
            </w:r>
            <w:r w:rsidR="00AB7C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</w:tr>
      <w:tr w:rsidR="001C19CF" w:rsidRPr="000A3315" w:rsidTr="000C0E07">
        <w:trPr>
          <w:trHeight w:val="42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Default="001C19C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1C19CF" w:rsidP="00877CBF">
            <w:pPr>
              <w:spacing w:before="120" w:after="12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Ngân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sách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giao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thực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hiện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tự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chủ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F604BA" w:rsidRDefault="009C3E84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1.639.000.000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463D4B" w:rsidRDefault="009D0A89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829.796.096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3B0038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50,62</w:t>
            </w:r>
            <w:r w:rsidR="001C19CF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F" w:rsidRPr="000C0E07" w:rsidRDefault="00F74B99" w:rsidP="00E90A7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96,70</w:t>
            </w:r>
            <w:r w:rsidR="001660EE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</w:tr>
      <w:tr w:rsidR="00E4683F" w:rsidRPr="000A3315" w:rsidTr="000C0E07">
        <w:trPr>
          <w:trHeight w:val="42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Default="00E4683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E4683F" w:rsidP="00970EE4">
            <w:pPr>
              <w:spacing w:before="120" w:after="12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Nguồn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tiết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kiệm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10%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năm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trước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chuyển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sang (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kinh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ph</w:t>
            </w:r>
            <w:r w:rsidRPr="00327C31">
              <w:rPr>
                <w:rFonts w:eastAsia="Times New Roman" w:cs="Times New Roman"/>
                <w:i/>
                <w:iCs/>
                <w:color w:val="000000"/>
                <w:sz w:val="22"/>
              </w:rPr>
              <w:t>í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t</w:t>
            </w:r>
            <w:r w:rsidRPr="00327C31">
              <w:rPr>
                <w:rFonts w:eastAsia="Times New Roman" w:cs="Times New Roman"/>
                <w:i/>
                <w:iCs/>
                <w:color w:val="000000"/>
                <w:sz w:val="22"/>
              </w:rPr>
              <w:t>ự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ch</w:t>
            </w:r>
            <w:r w:rsidRPr="00327C31">
              <w:rPr>
                <w:rFonts w:eastAsia="Times New Roman" w:cs="Times New Roman"/>
                <w:i/>
                <w:iCs/>
                <w:color w:val="000000"/>
                <w:sz w:val="22"/>
              </w:rPr>
              <w:t>ủ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).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BB7BE9" w:rsidRDefault="009E1AB7" w:rsidP="00970EE4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126.461.611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A62241" w:rsidRDefault="009D2238" w:rsidP="00FA409B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126.461.611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A62241" w:rsidRDefault="007E1B78" w:rsidP="00A62241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A62241" w:rsidRDefault="000F2DB1" w:rsidP="00A62241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135,1%</w:t>
            </w:r>
          </w:p>
        </w:tc>
      </w:tr>
      <w:tr w:rsidR="00E4683F" w:rsidRPr="000A3315" w:rsidTr="000C0E07">
        <w:trPr>
          <w:trHeight w:val="42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Default="00E4683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E4683F" w:rsidRDefault="00E4683F" w:rsidP="00E4683F">
            <w:pPr>
              <w:spacing w:before="120" w:after="12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Nguồn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 xml:space="preserve"> thực hiện CCTL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BB7BE9" w:rsidRDefault="00E4683F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E27C16" w:rsidRDefault="00E4683F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E4683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E02674" w:rsidRDefault="00E4683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vi-VN"/>
              </w:rPr>
            </w:pPr>
          </w:p>
        </w:tc>
      </w:tr>
      <w:tr w:rsidR="00E4683F" w:rsidRPr="000A3315" w:rsidTr="000C0E07">
        <w:trPr>
          <w:trHeight w:val="4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E4683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6.2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E4683F" w:rsidP="00877CBF">
            <w:pPr>
              <w:spacing w:before="120" w:after="12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Kinh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phí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nhiệm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vụ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>không</w:t>
            </w:r>
            <w:proofErr w:type="spellEnd"/>
            <w:r w:rsidRPr="000C0E0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TX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D345E" w:rsidRDefault="009E1AB7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774.000.000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B22486" w:rsidRDefault="009D0A89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85.440.000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3749DA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11,03</w:t>
            </w:r>
            <w:r w:rsidR="00E4683F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0C03D6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44,14</w:t>
            </w:r>
            <w:r w:rsidR="00E4683F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</w:tr>
      <w:tr w:rsidR="00E4683F" w:rsidRPr="000C0E07" w:rsidTr="00734942">
        <w:trPr>
          <w:trHeight w:val="4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Default="00E4683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E4683F" w:rsidP="00877CBF">
            <w:pPr>
              <w:spacing w:before="120" w:after="12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- KP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đấu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giá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quyền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sử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dụng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đất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D345E" w:rsidRDefault="009E1AB7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750.000.000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B22486" w:rsidRDefault="009D0A89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85.440.000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3749DA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11,39</w:t>
            </w:r>
            <w:r w:rsidR="00E4683F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0C03D6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44,14</w:t>
            </w:r>
            <w:r w:rsidR="00E4683F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</w:tr>
      <w:tr w:rsidR="00E4683F" w:rsidRPr="000C0E07" w:rsidTr="00734942">
        <w:trPr>
          <w:trHeight w:val="4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Default="00E4683F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9E1AB7" w:rsidRDefault="00E4683F" w:rsidP="009E1AB7">
            <w:pPr>
              <w:spacing w:before="120" w:after="12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- </w:t>
            </w:r>
            <w:r w:rsidR="009E1AB7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KP mua sắm tài sản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9E1AB7" w:rsidRDefault="009E1AB7" w:rsidP="00877CBF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24.000.000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E4683F" w:rsidP="008939AA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0C0E07" w:rsidRDefault="00E4683F" w:rsidP="008939AA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3F" w:rsidRPr="00A62241" w:rsidRDefault="00A62241" w:rsidP="00877CB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</w:t>
            </w:r>
          </w:p>
        </w:tc>
      </w:tr>
    </w:tbl>
    <w:p w:rsidR="00E35F62" w:rsidRDefault="00E35F62" w:rsidP="002E79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8"/>
        <w:gridCol w:w="4809"/>
      </w:tblGrid>
      <w:tr w:rsidR="002E79DF" w:rsidRPr="002E79DF" w:rsidTr="002E79D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E79DF" w:rsidRPr="002E79DF" w:rsidRDefault="002E79DF" w:rsidP="00E35F6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79D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00" w:type="pct"/>
            <w:shd w:val="clear" w:color="auto" w:fill="FFFFFF"/>
            <w:hideMark/>
          </w:tcPr>
          <w:p w:rsidR="002E79DF" w:rsidRPr="00597288" w:rsidRDefault="00BF2056" w:rsidP="001F7BEF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       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   </w:t>
            </w:r>
            <w:r w:rsidR="0059728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r w:rsidR="002E79DF" w:rsidRPr="0059728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E79DF" w:rsidRPr="0059728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="0059728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20</w:t>
            </w:r>
            <w:r w:rsidR="00877CB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  <w:r w:rsidR="00AF6B1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2</w:t>
            </w:r>
            <w:r w:rsidR="002E79DF" w:rsidRPr="00597288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="00E35F62" w:rsidRPr="005972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  <w:r w:rsidR="002E79DF" w:rsidRPr="005972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</w:tr>
    </w:tbl>
    <w:p w:rsidR="00C94729" w:rsidRPr="002E79DF" w:rsidRDefault="00C94729">
      <w:pPr>
        <w:rPr>
          <w:rFonts w:cs="Times New Roman"/>
        </w:rPr>
      </w:pPr>
    </w:p>
    <w:sectPr w:rsidR="00C94729" w:rsidRPr="002E79DF" w:rsidSect="00F737C5">
      <w:pgSz w:w="12240" w:h="15840"/>
      <w:pgMar w:top="993" w:right="1183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9DF"/>
    <w:rsid w:val="000013EE"/>
    <w:rsid w:val="0001220A"/>
    <w:rsid w:val="00017830"/>
    <w:rsid w:val="000316B0"/>
    <w:rsid w:val="000418A0"/>
    <w:rsid w:val="000A3315"/>
    <w:rsid w:val="000B2BA6"/>
    <w:rsid w:val="000C03D6"/>
    <w:rsid w:val="000C0E07"/>
    <w:rsid w:val="000C6EE2"/>
    <w:rsid w:val="000C74F0"/>
    <w:rsid w:val="000C78AE"/>
    <w:rsid w:val="000C7B92"/>
    <w:rsid w:val="000D345E"/>
    <w:rsid w:val="000F0B18"/>
    <w:rsid w:val="000F2DB1"/>
    <w:rsid w:val="000F5460"/>
    <w:rsid w:val="000F6610"/>
    <w:rsid w:val="00111A2E"/>
    <w:rsid w:val="00111BBD"/>
    <w:rsid w:val="0011579E"/>
    <w:rsid w:val="001223EC"/>
    <w:rsid w:val="001510F4"/>
    <w:rsid w:val="0015641F"/>
    <w:rsid w:val="001660EE"/>
    <w:rsid w:val="00166D14"/>
    <w:rsid w:val="00182486"/>
    <w:rsid w:val="00196B11"/>
    <w:rsid w:val="001A6080"/>
    <w:rsid w:val="001C19CF"/>
    <w:rsid w:val="001C5104"/>
    <w:rsid w:val="001E1776"/>
    <w:rsid w:val="001F7BEF"/>
    <w:rsid w:val="002175AD"/>
    <w:rsid w:val="00234C2D"/>
    <w:rsid w:val="00253685"/>
    <w:rsid w:val="002537F4"/>
    <w:rsid w:val="00272127"/>
    <w:rsid w:val="00297C2D"/>
    <w:rsid w:val="002A305E"/>
    <w:rsid w:val="002E1C4E"/>
    <w:rsid w:val="002E79DF"/>
    <w:rsid w:val="002F4BCE"/>
    <w:rsid w:val="003133F4"/>
    <w:rsid w:val="00314C8B"/>
    <w:rsid w:val="0032777A"/>
    <w:rsid w:val="00327C31"/>
    <w:rsid w:val="003336FA"/>
    <w:rsid w:val="00333F50"/>
    <w:rsid w:val="00335A7F"/>
    <w:rsid w:val="00371F56"/>
    <w:rsid w:val="003749DA"/>
    <w:rsid w:val="00381C4B"/>
    <w:rsid w:val="003A38B5"/>
    <w:rsid w:val="003B0038"/>
    <w:rsid w:val="003B5A44"/>
    <w:rsid w:val="003C28E6"/>
    <w:rsid w:val="003D6EBD"/>
    <w:rsid w:val="003E5062"/>
    <w:rsid w:val="003E7A75"/>
    <w:rsid w:val="004036E5"/>
    <w:rsid w:val="00423B8B"/>
    <w:rsid w:val="004451AE"/>
    <w:rsid w:val="00463D4B"/>
    <w:rsid w:val="00477DFA"/>
    <w:rsid w:val="00492951"/>
    <w:rsid w:val="00494075"/>
    <w:rsid w:val="004A4E1B"/>
    <w:rsid w:val="004B6A6D"/>
    <w:rsid w:val="004B7A8E"/>
    <w:rsid w:val="004C08D9"/>
    <w:rsid w:val="004D140C"/>
    <w:rsid w:val="004D392B"/>
    <w:rsid w:val="004E1371"/>
    <w:rsid w:val="004E2B10"/>
    <w:rsid w:val="004E6ECE"/>
    <w:rsid w:val="004F1E17"/>
    <w:rsid w:val="004F4A20"/>
    <w:rsid w:val="00504F19"/>
    <w:rsid w:val="00561F36"/>
    <w:rsid w:val="005712FC"/>
    <w:rsid w:val="0058123D"/>
    <w:rsid w:val="00592AEB"/>
    <w:rsid w:val="00594B93"/>
    <w:rsid w:val="00597288"/>
    <w:rsid w:val="005C426C"/>
    <w:rsid w:val="005D30C7"/>
    <w:rsid w:val="005D31EB"/>
    <w:rsid w:val="005E3266"/>
    <w:rsid w:val="005F1DEE"/>
    <w:rsid w:val="005F541C"/>
    <w:rsid w:val="0060145D"/>
    <w:rsid w:val="00623327"/>
    <w:rsid w:val="00643FEC"/>
    <w:rsid w:val="006578E6"/>
    <w:rsid w:val="006869DD"/>
    <w:rsid w:val="006B1443"/>
    <w:rsid w:val="006B6573"/>
    <w:rsid w:val="006C1AEF"/>
    <w:rsid w:val="006D0BCE"/>
    <w:rsid w:val="006D0C40"/>
    <w:rsid w:val="0072538F"/>
    <w:rsid w:val="00733FF8"/>
    <w:rsid w:val="00734942"/>
    <w:rsid w:val="0074601E"/>
    <w:rsid w:val="00751350"/>
    <w:rsid w:val="007807EA"/>
    <w:rsid w:val="007946EB"/>
    <w:rsid w:val="007960D3"/>
    <w:rsid w:val="007A24E7"/>
    <w:rsid w:val="007A45DD"/>
    <w:rsid w:val="007E1B78"/>
    <w:rsid w:val="00802C9F"/>
    <w:rsid w:val="00811F3B"/>
    <w:rsid w:val="00877CBF"/>
    <w:rsid w:val="008804D2"/>
    <w:rsid w:val="0088443F"/>
    <w:rsid w:val="008939AA"/>
    <w:rsid w:val="008B314C"/>
    <w:rsid w:val="008B3500"/>
    <w:rsid w:val="008C26BE"/>
    <w:rsid w:val="008C698B"/>
    <w:rsid w:val="008C72D3"/>
    <w:rsid w:val="008D3514"/>
    <w:rsid w:val="00927DA6"/>
    <w:rsid w:val="00972883"/>
    <w:rsid w:val="009C208C"/>
    <w:rsid w:val="009C3E84"/>
    <w:rsid w:val="009D0A89"/>
    <w:rsid w:val="009D2238"/>
    <w:rsid w:val="009E1AB7"/>
    <w:rsid w:val="009E5774"/>
    <w:rsid w:val="009F0328"/>
    <w:rsid w:val="00A04F8D"/>
    <w:rsid w:val="00A0674D"/>
    <w:rsid w:val="00A40847"/>
    <w:rsid w:val="00A50665"/>
    <w:rsid w:val="00A57A8A"/>
    <w:rsid w:val="00A62241"/>
    <w:rsid w:val="00A70F32"/>
    <w:rsid w:val="00A745C2"/>
    <w:rsid w:val="00A75A00"/>
    <w:rsid w:val="00A90762"/>
    <w:rsid w:val="00AA0481"/>
    <w:rsid w:val="00AA27FA"/>
    <w:rsid w:val="00AB1F86"/>
    <w:rsid w:val="00AB7C4A"/>
    <w:rsid w:val="00AF506D"/>
    <w:rsid w:val="00AF6B13"/>
    <w:rsid w:val="00B15AD8"/>
    <w:rsid w:val="00B22486"/>
    <w:rsid w:val="00B25B05"/>
    <w:rsid w:val="00B264B9"/>
    <w:rsid w:val="00B40BEE"/>
    <w:rsid w:val="00B517E2"/>
    <w:rsid w:val="00B52CA3"/>
    <w:rsid w:val="00B64FF1"/>
    <w:rsid w:val="00B674D1"/>
    <w:rsid w:val="00B73681"/>
    <w:rsid w:val="00B743F4"/>
    <w:rsid w:val="00B90EED"/>
    <w:rsid w:val="00BB7BE9"/>
    <w:rsid w:val="00BC0162"/>
    <w:rsid w:val="00BC09F9"/>
    <w:rsid w:val="00BD7181"/>
    <w:rsid w:val="00BE1F50"/>
    <w:rsid w:val="00BE7808"/>
    <w:rsid w:val="00BF2056"/>
    <w:rsid w:val="00C161D9"/>
    <w:rsid w:val="00C528FB"/>
    <w:rsid w:val="00C94729"/>
    <w:rsid w:val="00CA421C"/>
    <w:rsid w:val="00CA740B"/>
    <w:rsid w:val="00CB79D3"/>
    <w:rsid w:val="00CD7645"/>
    <w:rsid w:val="00D03B05"/>
    <w:rsid w:val="00D07625"/>
    <w:rsid w:val="00D115C4"/>
    <w:rsid w:val="00D20861"/>
    <w:rsid w:val="00D31E2A"/>
    <w:rsid w:val="00D46FB2"/>
    <w:rsid w:val="00D7593A"/>
    <w:rsid w:val="00D82FD8"/>
    <w:rsid w:val="00DF5058"/>
    <w:rsid w:val="00E02674"/>
    <w:rsid w:val="00E27C16"/>
    <w:rsid w:val="00E27EAF"/>
    <w:rsid w:val="00E35F62"/>
    <w:rsid w:val="00E4683F"/>
    <w:rsid w:val="00E47A75"/>
    <w:rsid w:val="00E51FD5"/>
    <w:rsid w:val="00E756BC"/>
    <w:rsid w:val="00E83311"/>
    <w:rsid w:val="00E90A78"/>
    <w:rsid w:val="00EB0826"/>
    <w:rsid w:val="00EB28EC"/>
    <w:rsid w:val="00EC3BA3"/>
    <w:rsid w:val="00EF153F"/>
    <w:rsid w:val="00F34A9B"/>
    <w:rsid w:val="00F36885"/>
    <w:rsid w:val="00F37BFF"/>
    <w:rsid w:val="00F604BA"/>
    <w:rsid w:val="00F709EE"/>
    <w:rsid w:val="00F737C5"/>
    <w:rsid w:val="00F74B99"/>
    <w:rsid w:val="00F8796A"/>
    <w:rsid w:val="00FA409B"/>
    <w:rsid w:val="00FB6251"/>
    <w:rsid w:val="00FB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29"/>
  </w:style>
  <w:style w:type="paragraph" w:styleId="Heading3">
    <w:name w:val="heading 3"/>
    <w:basedOn w:val="Normal"/>
    <w:next w:val="Normal"/>
    <w:link w:val="Heading3Char"/>
    <w:qFormat/>
    <w:rsid w:val="007960D3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9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79D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7960D3"/>
    <w:rPr>
      <w:rFonts w:ascii="VNI-Times" w:eastAsia="Times New Roman" w:hAnsi="VNI-Times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73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20C-65EC-42E3-BEC6-CA727E0C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Administrator</cp:lastModifiedBy>
  <cp:revision>32</cp:revision>
  <cp:lastPrinted>2022-10-06T07:41:00Z</cp:lastPrinted>
  <dcterms:created xsi:type="dcterms:W3CDTF">2022-10-06T08:05:00Z</dcterms:created>
  <dcterms:modified xsi:type="dcterms:W3CDTF">2022-10-12T09:14:00Z</dcterms:modified>
</cp:coreProperties>
</file>