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20B0A" w:rsidRPr="00E86C79" w:rsidRDefault="00620B0A" w:rsidP="00620B0A">
      <w:pPr>
        <w:pStyle w:val="Heading1"/>
        <w:spacing w:before="100" w:after="100"/>
        <w:rPr>
          <w:rFonts w:cs="Times New Roman"/>
          <w:b/>
        </w:rPr>
      </w:pPr>
      <w:bookmarkStart w:id="0" w:name="_Toc121841106"/>
      <w:bookmarkStart w:id="1" w:name="_Toc121841247"/>
      <w:r w:rsidRPr="00E86C79">
        <w:rPr>
          <w:rFonts w:cs="Times New Roman"/>
        </w:rPr>
        <w:t>CHƯƠNG I: THÔNG TIN CHUNG VỀ DỰ ÁN ĐẦU TƯ</w:t>
      </w:r>
      <w:bookmarkEnd w:id="0"/>
      <w:bookmarkEnd w:id="1"/>
    </w:p>
    <w:p w:rsidR="00620B0A" w:rsidRPr="00E86C79" w:rsidRDefault="00620B0A" w:rsidP="00620B0A">
      <w:pPr>
        <w:spacing w:before="100" w:after="100"/>
        <w:jc w:val="both"/>
        <w:rPr>
          <w:b/>
          <w:sz w:val="26"/>
          <w:szCs w:val="26"/>
        </w:rPr>
      </w:pPr>
    </w:p>
    <w:p w:rsidR="00620B0A" w:rsidRPr="00E86C79" w:rsidRDefault="00620B0A" w:rsidP="00620B0A">
      <w:pPr>
        <w:pStyle w:val="ListParagraph"/>
        <w:numPr>
          <w:ilvl w:val="0"/>
          <w:numId w:val="1"/>
        </w:numPr>
        <w:spacing w:before="120" w:after="120"/>
        <w:ind w:left="426" w:hanging="437"/>
        <w:contextualSpacing w:val="0"/>
        <w:jc w:val="both"/>
        <w:outlineLvl w:val="0"/>
        <w:rPr>
          <w:b/>
          <w:sz w:val="26"/>
          <w:szCs w:val="26"/>
        </w:rPr>
      </w:pPr>
      <w:bookmarkStart w:id="2" w:name="_Toc121841107"/>
      <w:bookmarkStart w:id="3" w:name="_Toc121841248"/>
      <w:r w:rsidRPr="00E86C79">
        <w:rPr>
          <w:b/>
          <w:sz w:val="26"/>
          <w:szCs w:val="26"/>
        </w:rPr>
        <w:t>TÊN CHỦ DỰ ÁN ĐẦU TƯ</w:t>
      </w:r>
      <w:bookmarkEnd w:id="2"/>
      <w:bookmarkEnd w:id="3"/>
    </w:p>
    <w:p w:rsidR="00620B0A" w:rsidRPr="00E86C79" w:rsidRDefault="00620B0A" w:rsidP="00620B0A">
      <w:pPr>
        <w:spacing w:before="120" w:after="120"/>
        <w:jc w:val="center"/>
        <w:rPr>
          <w:b/>
          <w:sz w:val="26"/>
          <w:szCs w:val="26"/>
        </w:rPr>
      </w:pPr>
      <w:bookmarkStart w:id="4" w:name="_Hlk119564801"/>
      <w:r w:rsidRPr="00E86C79">
        <w:rPr>
          <w:b/>
          <w:sz w:val="26"/>
          <w:szCs w:val="26"/>
        </w:rPr>
        <w:t>CÔNG TY TNHH JINKELI VIỆT NAM</w:t>
      </w:r>
    </w:p>
    <w:bookmarkEnd w:id="4"/>
    <w:p w:rsidR="00620B0A" w:rsidRPr="00E86C79" w:rsidRDefault="00620B0A" w:rsidP="00620B0A">
      <w:pPr>
        <w:pStyle w:val="ListParagraph"/>
        <w:numPr>
          <w:ilvl w:val="0"/>
          <w:numId w:val="2"/>
        </w:numPr>
        <w:spacing w:before="120" w:after="120"/>
        <w:ind w:left="567" w:hanging="283"/>
        <w:contextualSpacing w:val="0"/>
        <w:jc w:val="both"/>
        <w:rPr>
          <w:sz w:val="26"/>
          <w:szCs w:val="26"/>
        </w:rPr>
      </w:pPr>
      <w:r w:rsidRPr="00E86C79">
        <w:rPr>
          <w:sz w:val="26"/>
          <w:szCs w:val="26"/>
        </w:rPr>
        <w:t xml:space="preserve">Địa chỉ văn phòng: </w:t>
      </w:r>
      <w:bookmarkStart w:id="5" w:name="_Hlk121832231"/>
      <w:r w:rsidRPr="00E86C79">
        <w:rPr>
          <w:sz w:val="26"/>
          <w:szCs w:val="26"/>
        </w:rPr>
        <w:t>đường số 8, KCN Trảng Bàng, phường An Tịnh, thị xã Trảng Bàng, tỉnh Tây Ninh</w:t>
      </w:r>
      <w:bookmarkEnd w:id="5"/>
      <w:r w:rsidRPr="00E86C79">
        <w:rPr>
          <w:sz w:val="26"/>
          <w:szCs w:val="26"/>
        </w:rPr>
        <w:t>.</w:t>
      </w:r>
    </w:p>
    <w:p w:rsidR="00620B0A" w:rsidRPr="00E86C79" w:rsidRDefault="00620B0A" w:rsidP="00620B0A">
      <w:pPr>
        <w:pStyle w:val="ListParagraph"/>
        <w:numPr>
          <w:ilvl w:val="0"/>
          <w:numId w:val="2"/>
        </w:numPr>
        <w:spacing w:before="120" w:after="120"/>
        <w:ind w:left="567" w:hanging="283"/>
        <w:contextualSpacing w:val="0"/>
        <w:jc w:val="both"/>
        <w:rPr>
          <w:sz w:val="26"/>
          <w:szCs w:val="26"/>
        </w:rPr>
      </w:pPr>
      <w:r w:rsidRPr="00E86C79">
        <w:rPr>
          <w:sz w:val="26"/>
          <w:szCs w:val="26"/>
        </w:rPr>
        <w:t xml:space="preserve">Người đại diện theo pháp luật của Chủ dự án đầu tư: </w:t>
      </w:r>
      <w:r w:rsidRPr="00E86C79">
        <w:rPr>
          <w:bCs/>
          <w:sz w:val="26"/>
          <w:szCs w:val="26"/>
        </w:rPr>
        <w:t xml:space="preserve">Ông </w:t>
      </w:r>
      <w:bookmarkStart w:id="6" w:name="_Hlk121832314"/>
      <w:r w:rsidRPr="00E86C79">
        <w:rPr>
          <w:bCs/>
          <w:sz w:val="26"/>
          <w:szCs w:val="26"/>
        </w:rPr>
        <w:t>XING YANCHAO</w:t>
      </w:r>
      <w:bookmarkEnd w:id="6"/>
    </w:p>
    <w:p w:rsidR="00620B0A" w:rsidRPr="00E86C79" w:rsidRDefault="00620B0A" w:rsidP="00620B0A">
      <w:pPr>
        <w:pStyle w:val="ListParagraph"/>
        <w:numPr>
          <w:ilvl w:val="0"/>
          <w:numId w:val="3"/>
        </w:numPr>
        <w:spacing w:before="120" w:after="120"/>
        <w:ind w:left="851" w:hanging="284"/>
        <w:contextualSpacing w:val="0"/>
        <w:jc w:val="both"/>
        <w:rPr>
          <w:sz w:val="26"/>
          <w:szCs w:val="26"/>
        </w:rPr>
      </w:pPr>
      <w:r w:rsidRPr="00E86C79">
        <w:rPr>
          <w:sz w:val="26"/>
          <w:szCs w:val="26"/>
        </w:rPr>
        <w:t xml:space="preserve">Chức vụ: Chủ tịch kiêm Tổng Giám Đốc </w:t>
      </w:r>
    </w:p>
    <w:p w:rsidR="00620B0A" w:rsidRPr="00E86C79" w:rsidRDefault="00620B0A" w:rsidP="00620B0A">
      <w:pPr>
        <w:pStyle w:val="ListParagraph"/>
        <w:numPr>
          <w:ilvl w:val="0"/>
          <w:numId w:val="3"/>
        </w:numPr>
        <w:spacing w:before="120" w:after="120"/>
        <w:ind w:left="851" w:hanging="284"/>
        <w:contextualSpacing w:val="0"/>
        <w:jc w:val="both"/>
        <w:rPr>
          <w:sz w:val="26"/>
          <w:szCs w:val="26"/>
        </w:rPr>
      </w:pPr>
      <w:r w:rsidRPr="00E86C79">
        <w:rPr>
          <w:sz w:val="26"/>
          <w:szCs w:val="26"/>
        </w:rPr>
        <w:t>Ngày sinh: 06/07/1977</w:t>
      </w:r>
    </w:p>
    <w:p w:rsidR="00620B0A" w:rsidRPr="00E86C79" w:rsidRDefault="00620B0A" w:rsidP="00620B0A">
      <w:pPr>
        <w:pStyle w:val="ListParagraph"/>
        <w:numPr>
          <w:ilvl w:val="0"/>
          <w:numId w:val="3"/>
        </w:numPr>
        <w:spacing w:before="120" w:after="120"/>
        <w:ind w:left="851" w:hanging="284"/>
        <w:contextualSpacing w:val="0"/>
        <w:jc w:val="both"/>
        <w:rPr>
          <w:sz w:val="26"/>
          <w:szCs w:val="26"/>
        </w:rPr>
      </w:pPr>
      <w:r w:rsidRPr="00E86C79">
        <w:rPr>
          <w:sz w:val="26"/>
          <w:szCs w:val="26"/>
        </w:rPr>
        <w:t xml:space="preserve">Quốc tịch: Trung Quốc  </w:t>
      </w:r>
    </w:p>
    <w:p w:rsidR="00620B0A" w:rsidRPr="00E86C79" w:rsidRDefault="00620B0A" w:rsidP="00620B0A">
      <w:pPr>
        <w:pStyle w:val="ListParagraph"/>
        <w:numPr>
          <w:ilvl w:val="0"/>
          <w:numId w:val="3"/>
        </w:numPr>
        <w:spacing w:before="120" w:after="120"/>
        <w:ind w:left="851" w:hanging="284"/>
        <w:contextualSpacing w:val="0"/>
        <w:jc w:val="both"/>
        <w:rPr>
          <w:sz w:val="26"/>
          <w:szCs w:val="26"/>
        </w:rPr>
      </w:pPr>
      <w:r w:rsidRPr="00E86C79">
        <w:rPr>
          <w:sz w:val="26"/>
          <w:szCs w:val="26"/>
        </w:rPr>
        <w:t>Điện thoại: 0334546360</w:t>
      </w:r>
      <w:r w:rsidRPr="00E86C79">
        <w:rPr>
          <w:sz w:val="26"/>
          <w:szCs w:val="26"/>
        </w:rPr>
        <w:tab/>
      </w:r>
    </w:p>
    <w:p w:rsidR="00620B0A" w:rsidRPr="00E86C79" w:rsidRDefault="00620B0A" w:rsidP="00620B0A">
      <w:pPr>
        <w:pStyle w:val="ListParagraph"/>
        <w:numPr>
          <w:ilvl w:val="0"/>
          <w:numId w:val="2"/>
        </w:numPr>
        <w:spacing w:before="120" w:after="120"/>
        <w:ind w:left="567" w:hanging="283"/>
        <w:contextualSpacing w:val="0"/>
        <w:jc w:val="both"/>
        <w:rPr>
          <w:sz w:val="26"/>
          <w:szCs w:val="26"/>
        </w:rPr>
      </w:pPr>
      <w:r w:rsidRPr="00E86C79">
        <w:rPr>
          <w:sz w:val="26"/>
          <w:szCs w:val="26"/>
        </w:rPr>
        <w:t xml:space="preserve">Người đại được ủy quyền: </w:t>
      </w:r>
      <w:r w:rsidRPr="00E86C79">
        <w:rPr>
          <w:bCs/>
          <w:sz w:val="26"/>
          <w:szCs w:val="26"/>
        </w:rPr>
        <w:t>Ông CHEN CHANGSHI</w:t>
      </w:r>
    </w:p>
    <w:p w:rsidR="00620B0A" w:rsidRPr="00E86C79" w:rsidRDefault="00620B0A" w:rsidP="00620B0A">
      <w:pPr>
        <w:pStyle w:val="ListParagraph"/>
        <w:numPr>
          <w:ilvl w:val="0"/>
          <w:numId w:val="3"/>
        </w:numPr>
        <w:spacing w:before="120" w:after="120"/>
        <w:ind w:left="851" w:hanging="284"/>
        <w:contextualSpacing w:val="0"/>
        <w:jc w:val="both"/>
        <w:rPr>
          <w:sz w:val="26"/>
          <w:szCs w:val="26"/>
        </w:rPr>
      </w:pPr>
      <w:r w:rsidRPr="00E86C79">
        <w:rPr>
          <w:sz w:val="26"/>
          <w:szCs w:val="26"/>
        </w:rPr>
        <w:t xml:space="preserve">Chức vụ: Giám Đốc </w:t>
      </w:r>
    </w:p>
    <w:p w:rsidR="00620B0A" w:rsidRPr="00E86C79" w:rsidRDefault="00620B0A" w:rsidP="00620B0A">
      <w:pPr>
        <w:pStyle w:val="ListParagraph"/>
        <w:numPr>
          <w:ilvl w:val="0"/>
          <w:numId w:val="3"/>
        </w:numPr>
        <w:spacing w:before="120" w:after="120"/>
        <w:ind w:left="851" w:hanging="284"/>
        <w:contextualSpacing w:val="0"/>
        <w:jc w:val="both"/>
        <w:rPr>
          <w:sz w:val="26"/>
          <w:szCs w:val="26"/>
        </w:rPr>
      </w:pPr>
      <w:r w:rsidRPr="00E86C79">
        <w:rPr>
          <w:sz w:val="26"/>
          <w:szCs w:val="26"/>
        </w:rPr>
        <w:t xml:space="preserve">Quốc tịch: Trung Quốc  </w:t>
      </w:r>
      <w:r w:rsidRPr="00E86C79">
        <w:rPr>
          <w:sz w:val="26"/>
          <w:szCs w:val="26"/>
        </w:rPr>
        <w:tab/>
      </w:r>
      <w:r w:rsidRPr="00E86C79">
        <w:rPr>
          <w:sz w:val="26"/>
          <w:szCs w:val="26"/>
        </w:rPr>
        <w:tab/>
      </w:r>
    </w:p>
    <w:p w:rsidR="00620B0A" w:rsidRPr="00E86C79" w:rsidRDefault="00620B0A" w:rsidP="00620B0A">
      <w:pPr>
        <w:pStyle w:val="ListParagraph"/>
        <w:numPr>
          <w:ilvl w:val="0"/>
          <w:numId w:val="2"/>
        </w:numPr>
        <w:spacing w:before="120" w:after="120"/>
        <w:ind w:left="568" w:hanging="284"/>
        <w:contextualSpacing w:val="0"/>
        <w:jc w:val="both"/>
        <w:rPr>
          <w:sz w:val="26"/>
          <w:szCs w:val="26"/>
        </w:rPr>
      </w:pPr>
      <w:bookmarkStart w:id="7" w:name="_Hlk121832287"/>
      <w:r w:rsidRPr="00E86C79">
        <w:rPr>
          <w:sz w:val="26"/>
          <w:szCs w:val="26"/>
        </w:rPr>
        <w:t>Giấy chứng nhận đăng ký doanh nghiệp Công ty TNHH một thành viên, mã số doanh nghiệp 3901278944 do Sở Kế hoạch và Đầu tư tỉnh Tây Ninh cấp, đăng ký lần đầu ngày 21/03/2019, đăng ký thay đổi lần 3 ngày 04/05/2020</w:t>
      </w:r>
      <w:bookmarkEnd w:id="7"/>
      <w:r w:rsidRPr="00E86C79">
        <w:rPr>
          <w:sz w:val="26"/>
          <w:szCs w:val="26"/>
        </w:rPr>
        <w:t>;</w:t>
      </w:r>
    </w:p>
    <w:p w:rsidR="00620B0A" w:rsidRPr="00E86C79" w:rsidRDefault="00620B0A" w:rsidP="00620B0A">
      <w:pPr>
        <w:pStyle w:val="ListParagraph"/>
        <w:numPr>
          <w:ilvl w:val="0"/>
          <w:numId w:val="2"/>
        </w:numPr>
        <w:spacing w:before="120" w:after="120"/>
        <w:ind w:left="568" w:hanging="284"/>
        <w:contextualSpacing w:val="0"/>
        <w:jc w:val="both"/>
        <w:rPr>
          <w:sz w:val="26"/>
          <w:szCs w:val="26"/>
        </w:rPr>
      </w:pPr>
      <w:r w:rsidRPr="00E86C79">
        <w:rPr>
          <w:sz w:val="26"/>
          <w:szCs w:val="26"/>
        </w:rPr>
        <w:t>Giấy chứng nhận đăng ký đầu tư, mã số dự án: 2190515394 do Ban quản lý Khu kinh tế tỉnh Tây Ninh cấp, chứng nhận lần đầu ngày 13/03/2019, chứng nhận thay đổi lần thứ 4 ngày 11/05/2021.</w:t>
      </w:r>
    </w:p>
    <w:p w:rsidR="00620B0A" w:rsidRPr="00E86C79" w:rsidRDefault="00620B0A" w:rsidP="00620B0A">
      <w:pPr>
        <w:pStyle w:val="ListParagraph"/>
        <w:numPr>
          <w:ilvl w:val="0"/>
          <w:numId w:val="1"/>
        </w:numPr>
        <w:spacing w:before="120" w:after="120"/>
        <w:ind w:left="426" w:hanging="437"/>
        <w:contextualSpacing w:val="0"/>
        <w:jc w:val="both"/>
        <w:outlineLvl w:val="0"/>
        <w:rPr>
          <w:b/>
          <w:sz w:val="26"/>
          <w:szCs w:val="26"/>
        </w:rPr>
      </w:pPr>
      <w:bookmarkStart w:id="8" w:name="_Toc121841108"/>
      <w:bookmarkStart w:id="9" w:name="_Toc121841249"/>
      <w:r w:rsidRPr="00E86C79">
        <w:rPr>
          <w:b/>
          <w:sz w:val="26"/>
          <w:szCs w:val="26"/>
        </w:rPr>
        <w:t>TÊN DỰ ÁN ĐẦU TƯ</w:t>
      </w:r>
      <w:bookmarkEnd w:id="8"/>
      <w:bookmarkEnd w:id="9"/>
      <w:r w:rsidRPr="00E86C79">
        <w:rPr>
          <w:b/>
          <w:sz w:val="26"/>
          <w:szCs w:val="26"/>
        </w:rPr>
        <w:t xml:space="preserve"> </w:t>
      </w:r>
    </w:p>
    <w:p w:rsidR="00620B0A" w:rsidRPr="00E86C79" w:rsidRDefault="00620B0A" w:rsidP="00620B0A">
      <w:pPr>
        <w:spacing w:before="120" w:after="120"/>
        <w:jc w:val="center"/>
        <w:rPr>
          <w:b/>
          <w:sz w:val="26"/>
          <w:szCs w:val="26"/>
        </w:rPr>
      </w:pPr>
      <w:r w:rsidRPr="00E86C79">
        <w:rPr>
          <w:b/>
          <w:sz w:val="26"/>
          <w:szCs w:val="26"/>
        </w:rPr>
        <w:t>NHÀ MÁY SẢN XUẤT CHÌ ĐỎ VÀ PHỤ GIA NGÀNH PIN – PHÂN KỲ 1</w:t>
      </w:r>
    </w:p>
    <w:p w:rsidR="00620B0A" w:rsidRPr="00E86C79" w:rsidRDefault="00620B0A" w:rsidP="00620B0A">
      <w:pPr>
        <w:spacing w:before="120" w:after="120"/>
        <w:jc w:val="both"/>
        <w:outlineLvl w:val="0"/>
        <w:rPr>
          <w:b/>
          <w:sz w:val="26"/>
          <w:szCs w:val="26"/>
        </w:rPr>
      </w:pPr>
      <w:bookmarkStart w:id="10" w:name="_Toc121841109"/>
      <w:bookmarkStart w:id="11" w:name="_Toc121841250"/>
      <w:r w:rsidRPr="00E86C79">
        <w:rPr>
          <w:b/>
          <w:sz w:val="26"/>
          <w:szCs w:val="26"/>
        </w:rPr>
        <w:t>1.2.1. Địa điểm thực hiện dự án:</w:t>
      </w:r>
      <w:bookmarkEnd w:id="10"/>
      <w:bookmarkEnd w:id="11"/>
    </w:p>
    <w:p w:rsidR="00620B0A" w:rsidRPr="00E86C79" w:rsidRDefault="00620B0A" w:rsidP="00620B0A">
      <w:pPr>
        <w:pStyle w:val="ListParagraph"/>
        <w:numPr>
          <w:ilvl w:val="0"/>
          <w:numId w:val="2"/>
        </w:numPr>
        <w:spacing w:before="120" w:after="120"/>
        <w:ind w:left="567" w:hanging="283"/>
        <w:contextualSpacing w:val="0"/>
        <w:jc w:val="both"/>
        <w:rPr>
          <w:sz w:val="26"/>
          <w:szCs w:val="26"/>
        </w:rPr>
      </w:pPr>
      <w:r w:rsidRPr="00E86C79">
        <w:rPr>
          <w:sz w:val="26"/>
          <w:szCs w:val="26"/>
        </w:rPr>
        <w:t xml:space="preserve">Địa điểm thực hiện dự án đầu tư: Đường số 8, KCN Trảng Bàng, phường An Tịnh, thị xã Trảng Bàng, tỉnh Tây Ninh. Dự án có tứ cận tiếp giáp với các đối tượng như sau: </w:t>
      </w:r>
    </w:p>
    <w:p w:rsidR="00620B0A" w:rsidRPr="00E86C79" w:rsidRDefault="00620B0A" w:rsidP="00620B0A">
      <w:pPr>
        <w:pStyle w:val="ListParagraph"/>
        <w:numPr>
          <w:ilvl w:val="0"/>
          <w:numId w:val="3"/>
        </w:numPr>
        <w:spacing w:before="120" w:after="120"/>
        <w:ind w:left="851" w:hanging="284"/>
        <w:contextualSpacing w:val="0"/>
        <w:jc w:val="both"/>
        <w:rPr>
          <w:sz w:val="26"/>
          <w:szCs w:val="26"/>
        </w:rPr>
      </w:pPr>
      <w:bookmarkStart w:id="12" w:name="_Hlk504393183"/>
      <w:r w:rsidRPr="00E86C79">
        <w:rPr>
          <w:sz w:val="26"/>
          <w:szCs w:val="26"/>
        </w:rPr>
        <w:t>Phía Đông: giáp lô đất trống của Công ty Thanh Hà II, phía sau là Chi nhánh Công ty CP Đầu tư Dệt Phước Thịnh.</w:t>
      </w:r>
    </w:p>
    <w:p w:rsidR="00620B0A" w:rsidRPr="00E86C79" w:rsidRDefault="00620B0A" w:rsidP="00620B0A">
      <w:pPr>
        <w:pStyle w:val="ListParagraph"/>
        <w:numPr>
          <w:ilvl w:val="0"/>
          <w:numId w:val="3"/>
        </w:numPr>
        <w:spacing w:before="120" w:after="120"/>
        <w:ind w:left="851" w:hanging="284"/>
        <w:contextualSpacing w:val="0"/>
        <w:jc w:val="both"/>
        <w:rPr>
          <w:sz w:val="26"/>
          <w:szCs w:val="26"/>
        </w:rPr>
      </w:pPr>
      <w:r w:rsidRPr="00E86C79">
        <w:rPr>
          <w:sz w:val="26"/>
          <w:szCs w:val="26"/>
        </w:rPr>
        <w:t>Phía Tây: giáp lô đất trống của Công ty TNHH cao su NRBIZ, phía sau là hồ nước khẩn cấp của KCN.</w:t>
      </w:r>
    </w:p>
    <w:p w:rsidR="00620B0A" w:rsidRPr="00E86C79" w:rsidRDefault="00620B0A" w:rsidP="00620B0A">
      <w:pPr>
        <w:pStyle w:val="ListParagraph"/>
        <w:numPr>
          <w:ilvl w:val="0"/>
          <w:numId w:val="3"/>
        </w:numPr>
        <w:spacing w:before="120" w:after="120"/>
        <w:ind w:left="851" w:hanging="284"/>
        <w:contextualSpacing w:val="0"/>
        <w:jc w:val="both"/>
        <w:rPr>
          <w:sz w:val="26"/>
          <w:szCs w:val="26"/>
        </w:rPr>
      </w:pPr>
      <w:r w:rsidRPr="00E86C79">
        <w:rPr>
          <w:sz w:val="26"/>
          <w:szCs w:val="26"/>
        </w:rPr>
        <w:t>Phía Nam: giáp đường số 8 của KCN, phía sau là Công ty CP Dệt may Đầu tư Thương mại Thành Công.</w:t>
      </w:r>
    </w:p>
    <w:p w:rsidR="00620B0A" w:rsidRPr="00E86C79" w:rsidRDefault="00620B0A" w:rsidP="00620B0A">
      <w:pPr>
        <w:pStyle w:val="ListParagraph"/>
        <w:numPr>
          <w:ilvl w:val="0"/>
          <w:numId w:val="3"/>
        </w:numPr>
        <w:spacing w:before="120" w:after="120"/>
        <w:ind w:left="851" w:hanging="284"/>
        <w:contextualSpacing w:val="0"/>
        <w:jc w:val="both"/>
        <w:rPr>
          <w:sz w:val="26"/>
          <w:szCs w:val="26"/>
        </w:rPr>
      </w:pPr>
      <w:r w:rsidRPr="00E86C79">
        <w:rPr>
          <w:sz w:val="26"/>
          <w:szCs w:val="26"/>
        </w:rPr>
        <w:t>Phía Bắc: giáp Công ty TNHH Pioneer Polymers, Công ty TNHH Công nghệ kỹ thuật Hóa chất Bảo Liên và Công ty TNHH Ami Vina.</w:t>
      </w:r>
    </w:p>
    <w:bookmarkEnd w:id="12"/>
    <w:p w:rsidR="00620B0A" w:rsidRPr="00E86C79" w:rsidRDefault="00620B0A" w:rsidP="00620B0A">
      <w:pPr>
        <w:pStyle w:val="ListParagraph"/>
        <w:widowControl w:val="0"/>
        <w:spacing w:before="120" w:after="120"/>
        <w:ind w:left="0"/>
        <w:contextualSpacing w:val="0"/>
        <w:jc w:val="right"/>
        <w:rPr>
          <w:b/>
        </w:rPr>
      </w:pPr>
      <w:r w:rsidRPr="00E86C79">
        <w:rPr>
          <w:i/>
        </w:rPr>
        <w:t>(Sơ đồ vị trí Dự án trong bản đồ Quy hoạch KCN được đính kèm trong Phụ lục).</w:t>
      </w:r>
    </w:p>
    <w:p w:rsidR="00620B0A" w:rsidRPr="00E86C79" w:rsidRDefault="00620B0A" w:rsidP="00620B0A">
      <w:pPr>
        <w:spacing w:before="120" w:after="120"/>
        <w:ind w:firstLine="547"/>
        <w:jc w:val="both"/>
        <w:rPr>
          <w:rFonts w:eastAsia="MS Mincho"/>
          <w:b/>
          <w:bCs/>
          <w:iCs/>
          <w:sz w:val="26"/>
          <w:lang w:val="vi-VN" w:eastAsia="zh-TW"/>
        </w:rPr>
      </w:pPr>
      <w:bookmarkStart w:id="13" w:name="_Toc244487230"/>
      <w:bookmarkStart w:id="14" w:name="_Toc371517885"/>
      <w:bookmarkStart w:id="15" w:name="_Toc371746775"/>
      <w:bookmarkStart w:id="16" w:name="_Toc371747994"/>
      <w:bookmarkStart w:id="17" w:name="_Toc373149084"/>
      <w:bookmarkStart w:id="18" w:name="_Toc526429479"/>
      <w:bookmarkStart w:id="19" w:name="_Toc43384423"/>
      <w:bookmarkStart w:id="20" w:name="_Toc96170777"/>
      <w:bookmarkStart w:id="21" w:name="_Toc119502377"/>
      <w:r w:rsidRPr="00E86C79">
        <w:br w:type="page"/>
      </w:r>
      <w:bookmarkEnd w:id="13"/>
      <w:bookmarkEnd w:id="14"/>
      <w:bookmarkEnd w:id="15"/>
      <w:bookmarkEnd w:id="16"/>
      <w:bookmarkEnd w:id="17"/>
      <w:bookmarkEnd w:id="18"/>
      <w:bookmarkEnd w:id="19"/>
      <w:bookmarkEnd w:id="20"/>
      <w:bookmarkEnd w:id="21"/>
    </w:p>
    <w:sectPr w:rsidR="00620B0A" w:rsidRPr="00E86C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84A71"/>
    <w:multiLevelType w:val="hybridMultilevel"/>
    <w:tmpl w:val="CEDC8408"/>
    <w:lvl w:ilvl="0" w:tplc="32B80EC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7C6992"/>
    <w:multiLevelType w:val="hybridMultilevel"/>
    <w:tmpl w:val="EC24B422"/>
    <w:lvl w:ilvl="0" w:tplc="FC0C19B8">
      <w:start w:val="1"/>
      <w:numFmt w:val="bullet"/>
      <w:lvlText w:val=""/>
      <w:lvlJc w:val="left"/>
      <w:pPr>
        <w:ind w:left="5889" w:hanging="360"/>
      </w:pPr>
      <w:rPr>
        <w:rFonts w:ascii="Symbol" w:hAnsi="Symbol" w:hint="default"/>
        <w:sz w:val="20"/>
        <w:szCs w:val="20"/>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393314F4"/>
    <w:multiLevelType w:val="hybridMultilevel"/>
    <w:tmpl w:val="113C793C"/>
    <w:lvl w:ilvl="0" w:tplc="0D585BC8">
      <w:start w:val="1"/>
      <w:numFmt w:val="decimal"/>
      <w:lvlText w:val="1.2.%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8F087C"/>
    <w:multiLevelType w:val="hybridMultilevel"/>
    <w:tmpl w:val="3864ABD0"/>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3D6A4657"/>
    <w:multiLevelType w:val="hybridMultilevel"/>
    <w:tmpl w:val="FBF4843E"/>
    <w:lvl w:ilvl="0" w:tplc="C408F6E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617398"/>
    <w:multiLevelType w:val="hybridMultilevel"/>
    <w:tmpl w:val="53E4A54C"/>
    <w:lvl w:ilvl="0" w:tplc="DED2D722">
      <w:start w:val="1"/>
      <w:numFmt w:val="bullet"/>
      <w:lvlText w:val=""/>
      <w:lvlJc w:val="left"/>
      <w:pPr>
        <w:ind w:left="720" w:hanging="360"/>
      </w:pPr>
      <w:rPr>
        <w:rFonts w:ascii="Wingdings" w:hAnsi="Wingdings" w:hint="default"/>
        <w:sz w:val="26"/>
        <w:szCs w:val="2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EB70E2"/>
    <w:multiLevelType w:val="hybridMultilevel"/>
    <w:tmpl w:val="35183506"/>
    <w:lvl w:ilvl="0" w:tplc="B044CE32">
      <w:start w:val="1"/>
      <w:numFmt w:val="bullet"/>
      <w:lvlText w:val="+"/>
      <w:lvlJc w:val="left"/>
      <w:pPr>
        <w:ind w:left="1287" w:hanging="360"/>
      </w:pPr>
      <w:rPr>
        <w:rFonts w:ascii="Courier New" w:hAnsi="Courier New" w:cs="Courier New"/>
        <w:color w:val="auto"/>
        <w:sz w:val="20"/>
        <w:szCs w:val="20"/>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16cid:durableId="898369242">
    <w:abstractNumId w:val="0"/>
  </w:num>
  <w:num w:numId="2" w16cid:durableId="380254985">
    <w:abstractNumId w:val="1"/>
  </w:num>
  <w:num w:numId="3" w16cid:durableId="360713789">
    <w:abstractNumId w:val="6"/>
  </w:num>
  <w:num w:numId="4" w16cid:durableId="1990354900">
    <w:abstractNumId w:val="4"/>
  </w:num>
  <w:num w:numId="5" w16cid:durableId="1871138177">
    <w:abstractNumId w:val="5"/>
  </w:num>
  <w:num w:numId="6" w16cid:durableId="278343778">
    <w:abstractNumId w:val="2"/>
  </w:num>
  <w:num w:numId="7" w16cid:durableId="792567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A5E"/>
    <w:rsid w:val="001A44E1"/>
    <w:rsid w:val="00263A5E"/>
    <w:rsid w:val="00620B0A"/>
    <w:rsid w:val="008A0B70"/>
    <w:rsid w:val="00B82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96AE8D-08F9-4412-9BF1-3C074251B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A5E"/>
    <w:pPr>
      <w:spacing w:after="0" w:line="240" w:lineRule="auto"/>
    </w:pPr>
    <w:rPr>
      <w:rFonts w:ascii="Times New Roman" w:eastAsia="Times New Roman" w:hAnsi="Times New Roman" w:cs="Times New Roman"/>
      <w:kern w:val="0"/>
      <w:sz w:val="24"/>
      <w:szCs w:val="24"/>
      <w:lang w:val="en-US"/>
      <w14:ligatures w14:val="none"/>
    </w:rPr>
  </w:style>
  <w:style w:type="paragraph" w:styleId="Heading1">
    <w:name w:val="heading 1"/>
    <w:basedOn w:val="Normal"/>
    <w:next w:val="Normal"/>
    <w:link w:val="Heading1Char"/>
    <w:qFormat/>
    <w:rsid w:val="00263A5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263A5E"/>
    <w:rPr>
      <w:rFonts w:asciiTheme="majorHAnsi" w:eastAsiaTheme="majorEastAsia" w:hAnsiTheme="majorHAnsi" w:cstheme="majorBidi"/>
      <w:color w:val="2F5496" w:themeColor="accent1" w:themeShade="BF"/>
      <w:kern w:val="0"/>
      <w:sz w:val="32"/>
      <w:szCs w:val="32"/>
      <w:lang w:val="en-US"/>
      <w14:ligatures w14:val="none"/>
    </w:rPr>
  </w:style>
  <w:style w:type="paragraph" w:customStyle="1" w:styleId="bang1">
    <w:name w:val="bang1"/>
    <w:basedOn w:val="Normal"/>
    <w:link w:val="bang1Char"/>
    <w:autoRedefine/>
    <w:qFormat/>
    <w:rsid w:val="00263A5E"/>
    <w:pPr>
      <w:tabs>
        <w:tab w:val="left" w:pos="8626"/>
      </w:tabs>
      <w:spacing w:before="160" w:after="160"/>
      <w:jc w:val="center"/>
    </w:pPr>
    <w:rPr>
      <w:rFonts w:eastAsia="MS Mincho"/>
      <w:b/>
      <w:sz w:val="26"/>
      <w:szCs w:val="26"/>
      <w:lang w:val="vi-VN" w:eastAsia="zh-TW"/>
    </w:rPr>
  </w:style>
  <w:style w:type="character" w:customStyle="1" w:styleId="bang1Char">
    <w:name w:val="bang1 Char"/>
    <w:link w:val="bang1"/>
    <w:rsid w:val="00263A5E"/>
    <w:rPr>
      <w:rFonts w:ascii="Times New Roman" w:eastAsia="MS Mincho" w:hAnsi="Times New Roman" w:cs="Times New Roman"/>
      <w:b/>
      <w:kern w:val="0"/>
      <w:sz w:val="26"/>
      <w:szCs w:val="26"/>
      <w:lang w:val="vi-VN" w:eastAsia="zh-TW"/>
      <w14:ligatures w14:val="none"/>
    </w:rPr>
  </w:style>
  <w:style w:type="paragraph" w:styleId="ListParagraph">
    <w:name w:val="List Paragraph"/>
    <w:aliases w:val="3.gach dau dong,bullet-,List Paragraph1,pic,List Paragraph2,muc,List Paragraph11,Picture,List Paragraph12,DANH MỤC BẢNG,List Paragraph (numbered (a)),ND bang,hd3,chữ trong bảng,1LU2,chu trong hinh,tieu de phu 1,bullet,Gạch đầu dòng,đoạn,A,H"/>
    <w:basedOn w:val="Normal"/>
    <w:link w:val="ListParagraphChar"/>
    <w:uiPriority w:val="34"/>
    <w:qFormat/>
    <w:rsid w:val="00263A5E"/>
    <w:pPr>
      <w:ind w:left="720"/>
      <w:contextualSpacing/>
    </w:pPr>
  </w:style>
  <w:style w:type="table" w:styleId="TableGrid">
    <w:name w:val="Table Grid"/>
    <w:basedOn w:val="TableNormal"/>
    <w:qFormat/>
    <w:rsid w:val="00263A5E"/>
    <w:pPr>
      <w:spacing w:after="0" w:line="240" w:lineRule="auto"/>
      <w:ind w:firstLine="547"/>
      <w:jc w:val="both"/>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3.gach dau dong Char,bullet- Char,List Paragraph1 Char,pic Char,List Paragraph2 Char,muc Char,List Paragraph11 Char,Picture Char,List Paragraph12 Char,DANH MỤC BẢNG Char,List Paragraph (numbered (a)) Char,ND bang Char,hd3 Char,A Char"/>
    <w:link w:val="ListParagraph"/>
    <w:uiPriority w:val="34"/>
    <w:qFormat/>
    <w:locked/>
    <w:rsid w:val="00263A5E"/>
    <w:rPr>
      <w:rFonts w:ascii="Times New Roman" w:eastAsia="Times New Roman" w:hAnsi="Times New Roman" w:cs="Times New Roman"/>
      <w:kern w:val="0"/>
      <w:sz w:val="24"/>
      <w:szCs w:val="24"/>
      <w:lang w:val="en-US"/>
      <w14:ligatures w14:val="none"/>
    </w:rPr>
  </w:style>
  <w:style w:type="paragraph" w:customStyle="1" w:styleId="nomal">
    <w:name w:val="nomal"/>
    <w:basedOn w:val="Normal"/>
    <w:link w:val="nomalChar"/>
    <w:qFormat/>
    <w:rsid w:val="00620B0A"/>
    <w:pPr>
      <w:spacing w:before="120" w:after="120"/>
      <w:ind w:firstLine="567"/>
      <w:jc w:val="both"/>
    </w:pPr>
    <w:rPr>
      <w:rFonts w:eastAsia="MS Mincho"/>
      <w:bCs/>
      <w:sz w:val="26"/>
      <w:szCs w:val="26"/>
      <w:lang w:val="it-IT" w:eastAsia="x-none"/>
    </w:rPr>
  </w:style>
  <w:style w:type="character" w:customStyle="1" w:styleId="nomalChar">
    <w:name w:val="nomal Char"/>
    <w:link w:val="nomal"/>
    <w:rsid w:val="00620B0A"/>
    <w:rPr>
      <w:rFonts w:ascii="Times New Roman" w:eastAsia="MS Mincho" w:hAnsi="Times New Roman" w:cs="Times New Roman"/>
      <w:bCs/>
      <w:kern w:val="0"/>
      <w:sz w:val="26"/>
      <w:szCs w:val="26"/>
      <w:lang w:val="it-IT" w:eastAsia="x-none"/>
      <w14:ligatures w14:val="none"/>
    </w:rPr>
  </w:style>
  <w:style w:type="paragraph" w:customStyle="1" w:styleId="Hinh">
    <w:name w:val="Hinh"/>
    <w:basedOn w:val="Normal"/>
    <w:link w:val="HinhChar"/>
    <w:qFormat/>
    <w:rsid w:val="00620B0A"/>
    <w:pPr>
      <w:tabs>
        <w:tab w:val="left" w:pos="2127"/>
        <w:tab w:val="left" w:pos="2694"/>
      </w:tabs>
      <w:spacing w:before="120" w:after="120"/>
      <w:jc w:val="center"/>
    </w:pPr>
    <w:rPr>
      <w:sz w:val="26"/>
      <w:szCs w:val="20"/>
      <w:lang w:val="en-GB"/>
    </w:rPr>
  </w:style>
  <w:style w:type="character" w:customStyle="1" w:styleId="HinhChar">
    <w:name w:val="Hinh Char"/>
    <w:basedOn w:val="DefaultParagraphFont"/>
    <w:link w:val="Hinh"/>
    <w:rsid w:val="00620B0A"/>
    <w:rPr>
      <w:rFonts w:ascii="Times New Roman" w:eastAsia="Times New Roman" w:hAnsi="Times New Roman" w:cs="Times New Roman"/>
      <w:kern w:val="0"/>
      <w:sz w:val="26"/>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243</Words>
  <Characters>1389</Characters>
  <Application>Microsoft Office Word</Application>
  <DocSecurity>0</DocSecurity>
  <Lines>11</Lines>
  <Paragraphs>3</Paragraphs>
  <ScaleCrop>false</ScaleCrop>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2023-04-19T08:21:00Z</dcterms:created>
  <dcterms:modified xsi:type="dcterms:W3CDTF">2023-04-19T08:21:00Z</dcterms:modified>
</cp:coreProperties>
</file>